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204" w:rsidRPr="00FC5F2F" w:rsidRDefault="00BC1204" w:rsidP="00BC1204">
      <w:pPr>
        <w:ind w:left="0"/>
        <w:rPr>
          <w:rFonts w:ascii="Trebuchet MS" w:hAnsi="Trebuchet MS" w:cs="Calibri"/>
          <w:color w:val="365F92"/>
          <w:sz w:val="22"/>
          <w:szCs w:val="22"/>
          <w:lang w:val="fr-FR" w:bidi="ar-SA"/>
        </w:rPr>
      </w:pPr>
      <w:bookmarkStart w:id="0" w:name="_GoBack"/>
      <w:bookmarkEnd w:id="0"/>
      <w:r w:rsidRPr="00FC5F2F">
        <w:rPr>
          <w:rFonts w:ascii="Trebuchet MS" w:hAnsi="Trebuchet MS" w:cs="Calibri"/>
          <w:color w:val="365F92"/>
          <w:sz w:val="22"/>
          <w:szCs w:val="22"/>
          <w:lang w:val="fr-FR" w:bidi="ar-SA"/>
        </w:rPr>
        <w:t xml:space="preserve">                          </w:t>
      </w:r>
      <w:r w:rsidRPr="00FC5F2F">
        <w:rPr>
          <w:rFonts w:ascii="Trebuchet MS" w:hAnsi="Trebuchet MS"/>
          <w:noProof/>
          <w:spacing w:val="-90"/>
          <w:sz w:val="22"/>
          <w:szCs w:val="22"/>
          <w:lang w:val="fr-FR" w:eastAsia="fr-FR" w:bidi="ar-SA"/>
        </w:rPr>
        <w:drawing>
          <wp:inline distT="0" distB="0" distL="0" distR="0" wp14:anchorId="72A3276C" wp14:editId="782C55CA">
            <wp:extent cx="3355888" cy="1105469"/>
            <wp:effectExtent l="19050" t="0" r="0" b="0"/>
            <wp:docPr id="3" name="Image 2" descr="Logos H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HSJ"/>
                    <pic:cNvPicPr>
                      <a:picLocks noChangeAspect="1" noChangeArrowheads="1"/>
                    </pic:cNvPicPr>
                  </pic:nvPicPr>
                  <pic:blipFill>
                    <a:blip r:embed="rId8" cstate="print"/>
                    <a:srcRect/>
                    <a:stretch>
                      <a:fillRect/>
                    </a:stretch>
                  </pic:blipFill>
                  <pic:spPr bwMode="auto">
                    <a:xfrm>
                      <a:off x="0" y="0"/>
                      <a:ext cx="3363057" cy="1107830"/>
                    </a:xfrm>
                    <a:prstGeom prst="rect">
                      <a:avLst/>
                    </a:prstGeom>
                    <a:noFill/>
                  </pic:spPr>
                </pic:pic>
              </a:graphicData>
            </a:graphic>
          </wp:inline>
        </w:drawing>
      </w:r>
    </w:p>
    <w:p w:rsidR="00BC1204" w:rsidRPr="00FC5F2F" w:rsidRDefault="00BC1204" w:rsidP="00BC1204">
      <w:pPr>
        <w:ind w:left="0"/>
        <w:rPr>
          <w:rFonts w:ascii="Trebuchet MS" w:hAnsi="Trebuchet MS" w:cs="Calibri"/>
          <w:color w:val="365F92"/>
          <w:sz w:val="22"/>
          <w:szCs w:val="22"/>
          <w:lang w:val="fr-FR" w:bidi="ar-SA"/>
        </w:rPr>
      </w:pPr>
    </w:p>
    <w:p w:rsidR="00BC1204" w:rsidRPr="00FC5F2F" w:rsidRDefault="00BC1204" w:rsidP="00BC1204">
      <w:pPr>
        <w:ind w:left="0"/>
        <w:rPr>
          <w:rFonts w:ascii="Trebuchet MS" w:hAnsi="Trebuchet MS" w:cs="Calibri"/>
          <w:color w:val="365F92"/>
          <w:sz w:val="22"/>
          <w:szCs w:val="22"/>
          <w:lang w:val="fr-FR" w:bidi="ar-SA"/>
        </w:rPr>
      </w:pPr>
    </w:p>
    <w:p w:rsidR="00BC1204" w:rsidRPr="00FC5F2F" w:rsidRDefault="00BC1204" w:rsidP="00BC1204">
      <w:pPr>
        <w:ind w:left="0"/>
        <w:rPr>
          <w:rFonts w:ascii="Trebuchet MS" w:hAnsi="Trebuchet MS" w:cs="Calibri"/>
          <w:color w:val="365F92"/>
          <w:sz w:val="22"/>
          <w:szCs w:val="22"/>
          <w:lang w:val="fr-FR" w:bidi="ar-SA"/>
        </w:rPr>
      </w:pPr>
    </w:p>
    <w:p w:rsidR="00A17D09" w:rsidRDefault="00A17D09" w:rsidP="00A17D09">
      <w:pPr>
        <w:pBdr>
          <w:top w:val="single" w:sz="4" w:space="1" w:color="auto"/>
          <w:left w:val="single" w:sz="4" w:space="4" w:color="auto"/>
          <w:bottom w:val="single" w:sz="4" w:space="1" w:color="auto"/>
          <w:right w:val="single" w:sz="4" w:space="4" w:color="auto"/>
        </w:pBdr>
        <w:ind w:left="0"/>
        <w:jc w:val="center"/>
        <w:rPr>
          <w:rFonts w:ascii="Trebuchet MS" w:hAnsi="Trebuchet MS" w:cs="Calibri"/>
          <w:b/>
          <w:color w:val="365F92"/>
          <w:sz w:val="40"/>
          <w:szCs w:val="32"/>
          <w:lang w:val="fr-FR" w:bidi="ar-SA"/>
        </w:rPr>
      </w:pPr>
    </w:p>
    <w:p w:rsidR="002E42A7" w:rsidRDefault="002E42A7" w:rsidP="00A17D09">
      <w:pPr>
        <w:pBdr>
          <w:top w:val="single" w:sz="4" w:space="1" w:color="auto"/>
          <w:left w:val="single" w:sz="4" w:space="4" w:color="auto"/>
          <w:bottom w:val="single" w:sz="4" w:space="1" w:color="auto"/>
          <w:right w:val="single" w:sz="4" w:space="4" w:color="auto"/>
        </w:pBdr>
        <w:ind w:left="0"/>
        <w:jc w:val="center"/>
        <w:rPr>
          <w:rFonts w:ascii="Trebuchet MS" w:hAnsi="Trebuchet MS" w:cs="Calibri"/>
          <w:b/>
          <w:color w:val="365F92"/>
          <w:sz w:val="40"/>
          <w:szCs w:val="32"/>
          <w:lang w:val="fr-FR" w:bidi="ar-SA"/>
        </w:rPr>
      </w:pPr>
    </w:p>
    <w:p w:rsidR="00E67236" w:rsidRDefault="00E67236" w:rsidP="00F34809">
      <w:pPr>
        <w:pBdr>
          <w:top w:val="single" w:sz="4" w:space="1" w:color="auto"/>
          <w:left w:val="single" w:sz="4" w:space="4" w:color="auto"/>
          <w:bottom w:val="single" w:sz="4" w:space="1" w:color="auto"/>
          <w:right w:val="single" w:sz="4" w:space="4" w:color="auto"/>
        </w:pBdr>
        <w:ind w:left="0"/>
        <w:jc w:val="center"/>
        <w:rPr>
          <w:rFonts w:ascii="Trebuchet MS" w:hAnsi="Trebuchet MS" w:cs="Calibri"/>
          <w:b/>
          <w:color w:val="365F92"/>
          <w:sz w:val="40"/>
          <w:szCs w:val="32"/>
          <w:lang w:val="fr-FR" w:bidi="ar-SA"/>
        </w:rPr>
      </w:pPr>
      <w:r w:rsidRPr="00E67236">
        <w:rPr>
          <w:rFonts w:ascii="Trebuchet MS" w:hAnsi="Trebuchet MS" w:cs="Calibri"/>
          <w:b/>
          <w:color w:val="365F92"/>
          <w:sz w:val="40"/>
          <w:szCs w:val="32"/>
          <w:lang w:val="fr-FR" w:bidi="ar-SA"/>
        </w:rPr>
        <w:t xml:space="preserve">MISSION DE </w:t>
      </w:r>
      <w:r w:rsidR="00F34809">
        <w:rPr>
          <w:rFonts w:ascii="Trebuchet MS" w:hAnsi="Trebuchet MS" w:cs="Calibri"/>
          <w:b/>
          <w:color w:val="365F92"/>
          <w:sz w:val="40"/>
          <w:szCs w:val="32"/>
          <w:lang w:val="fr-FR" w:bidi="ar-SA"/>
        </w:rPr>
        <w:t>CONTROLE TECHNIQUE</w:t>
      </w:r>
    </w:p>
    <w:p w:rsidR="002E42A7" w:rsidRDefault="00A17D09" w:rsidP="00E67236">
      <w:pPr>
        <w:pBdr>
          <w:top w:val="single" w:sz="4" w:space="1" w:color="auto"/>
          <w:left w:val="single" w:sz="4" w:space="4" w:color="auto"/>
          <w:bottom w:val="single" w:sz="4" w:space="1" w:color="auto"/>
          <w:right w:val="single" w:sz="4" w:space="4" w:color="auto"/>
        </w:pBdr>
        <w:ind w:left="0"/>
        <w:jc w:val="center"/>
        <w:rPr>
          <w:rFonts w:ascii="Trebuchet MS" w:hAnsi="Trebuchet MS" w:cs="Calibri"/>
          <w:b/>
          <w:color w:val="365F92"/>
          <w:sz w:val="40"/>
          <w:szCs w:val="32"/>
          <w:lang w:val="fr-FR" w:bidi="ar-SA"/>
        </w:rPr>
      </w:pPr>
      <w:r>
        <w:rPr>
          <w:rFonts w:ascii="Trebuchet MS" w:hAnsi="Trebuchet MS" w:cs="Calibri"/>
          <w:b/>
          <w:color w:val="365F92"/>
          <w:sz w:val="40"/>
          <w:szCs w:val="32"/>
          <w:lang w:val="fr-FR" w:bidi="ar-SA"/>
        </w:rPr>
        <w:t xml:space="preserve">  pour la Relocalisation </w:t>
      </w:r>
      <w:r w:rsidR="00E67236">
        <w:rPr>
          <w:rFonts w:ascii="Trebuchet MS" w:hAnsi="Trebuchet MS" w:cs="Calibri"/>
          <w:b/>
          <w:color w:val="365F92"/>
          <w:sz w:val="40"/>
          <w:szCs w:val="32"/>
          <w:lang w:val="fr-FR" w:bidi="ar-SA"/>
        </w:rPr>
        <w:t>d</w:t>
      </w:r>
      <w:r>
        <w:rPr>
          <w:rFonts w:ascii="Trebuchet MS" w:hAnsi="Trebuchet MS" w:cs="Calibri"/>
          <w:b/>
          <w:color w:val="365F92"/>
          <w:sz w:val="40"/>
          <w:szCs w:val="32"/>
          <w:lang w:val="fr-FR" w:bidi="ar-SA"/>
        </w:rPr>
        <w:t xml:space="preserve">u </w:t>
      </w:r>
    </w:p>
    <w:p w:rsidR="00A17D09" w:rsidRDefault="00A17D09" w:rsidP="00A17D09">
      <w:pPr>
        <w:pBdr>
          <w:top w:val="single" w:sz="4" w:space="1" w:color="auto"/>
          <w:left w:val="single" w:sz="4" w:space="4" w:color="auto"/>
          <w:bottom w:val="single" w:sz="4" w:space="1" w:color="auto"/>
          <w:right w:val="single" w:sz="4" w:space="4" w:color="auto"/>
        </w:pBdr>
        <w:ind w:left="0"/>
        <w:jc w:val="center"/>
        <w:rPr>
          <w:rFonts w:cs="Calibri"/>
          <w:b/>
          <w:color w:val="365F92"/>
          <w:sz w:val="40"/>
          <w:szCs w:val="32"/>
          <w:lang w:val="fr-FR" w:bidi="ar-SA"/>
        </w:rPr>
      </w:pPr>
      <w:r>
        <w:rPr>
          <w:rFonts w:ascii="Trebuchet MS" w:hAnsi="Trebuchet MS" w:cs="Calibri"/>
          <w:b/>
          <w:color w:val="365F92"/>
          <w:sz w:val="40"/>
          <w:szCs w:val="32"/>
          <w:lang w:val="fr-FR" w:bidi="ar-SA"/>
        </w:rPr>
        <w:t>Bloc Endoscopique</w:t>
      </w:r>
      <w:r w:rsidRPr="0079020D">
        <w:rPr>
          <w:rFonts w:cs="Calibri"/>
          <w:b/>
          <w:color w:val="365F92"/>
          <w:sz w:val="40"/>
          <w:szCs w:val="32"/>
          <w:lang w:val="fr-FR" w:bidi="ar-SA"/>
        </w:rPr>
        <w:t xml:space="preserve"> </w:t>
      </w:r>
    </w:p>
    <w:p w:rsidR="002E42A7" w:rsidRDefault="002E42A7" w:rsidP="00A17D09">
      <w:pPr>
        <w:pBdr>
          <w:top w:val="single" w:sz="4" w:space="1" w:color="auto"/>
          <w:left w:val="single" w:sz="4" w:space="4" w:color="auto"/>
          <w:bottom w:val="single" w:sz="4" w:space="1" w:color="auto"/>
          <w:right w:val="single" w:sz="4" w:space="4" w:color="auto"/>
        </w:pBdr>
        <w:ind w:left="0"/>
        <w:jc w:val="center"/>
        <w:rPr>
          <w:rFonts w:cs="Calibri"/>
          <w:b/>
          <w:color w:val="365F92"/>
          <w:sz w:val="40"/>
          <w:szCs w:val="32"/>
          <w:lang w:val="fr-FR" w:bidi="ar-SA"/>
        </w:rPr>
      </w:pPr>
    </w:p>
    <w:p w:rsidR="002E42A7" w:rsidRDefault="002E42A7" w:rsidP="00A17D09">
      <w:pPr>
        <w:pBdr>
          <w:top w:val="single" w:sz="4" w:space="1" w:color="auto"/>
          <w:left w:val="single" w:sz="4" w:space="4" w:color="auto"/>
          <w:bottom w:val="single" w:sz="4" w:space="1" w:color="auto"/>
          <w:right w:val="single" w:sz="4" w:space="4" w:color="auto"/>
        </w:pBdr>
        <w:ind w:left="0"/>
        <w:jc w:val="center"/>
        <w:rPr>
          <w:rFonts w:cs="Calibri"/>
          <w:b/>
          <w:color w:val="365F92"/>
          <w:sz w:val="40"/>
          <w:szCs w:val="32"/>
          <w:lang w:val="fr-FR" w:bidi="ar-SA"/>
        </w:rPr>
      </w:pPr>
    </w:p>
    <w:p w:rsidR="00A17D09" w:rsidRDefault="00A17D09" w:rsidP="00A17D09">
      <w:pPr>
        <w:pBdr>
          <w:top w:val="single" w:sz="4" w:space="1" w:color="auto"/>
          <w:left w:val="single" w:sz="4" w:space="4" w:color="auto"/>
          <w:bottom w:val="single" w:sz="4" w:space="1" w:color="auto"/>
          <w:right w:val="single" w:sz="4" w:space="4" w:color="auto"/>
        </w:pBdr>
        <w:ind w:left="0"/>
        <w:jc w:val="center"/>
        <w:rPr>
          <w:rFonts w:cs="Calibri"/>
          <w:b/>
          <w:color w:val="365F92"/>
          <w:sz w:val="40"/>
          <w:szCs w:val="32"/>
          <w:lang w:val="fr-FR" w:bidi="ar-SA"/>
        </w:rPr>
      </w:pPr>
      <w:r>
        <w:rPr>
          <w:rFonts w:cs="Calibri"/>
          <w:b/>
          <w:color w:val="365F92"/>
          <w:sz w:val="40"/>
          <w:szCs w:val="32"/>
          <w:lang w:val="fr-FR" w:bidi="ar-SA"/>
        </w:rPr>
        <w:t>CCAP</w:t>
      </w:r>
    </w:p>
    <w:p w:rsidR="00A17D09" w:rsidRDefault="00A17D09" w:rsidP="00A17D09">
      <w:pPr>
        <w:pBdr>
          <w:top w:val="single" w:sz="4" w:space="1" w:color="auto"/>
          <w:left w:val="single" w:sz="4" w:space="4" w:color="auto"/>
          <w:bottom w:val="single" w:sz="4" w:space="1" w:color="auto"/>
          <w:right w:val="single" w:sz="4" w:space="4" w:color="auto"/>
        </w:pBdr>
        <w:ind w:left="0"/>
        <w:jc w:val="center"/>
        <w:rPr>
          <w:rFonts w:cs="Calibri"/>
          <w:b/>
          <w:color w:val="365F92"/>
          <w:sz w:val="40"/>
          <w:szCs w:val="32"/>
          <w:lang w:val="fr-FR" w:bidi="ar-SA"/>
        </w:rPr>
      </w:pPr>
    </w:p>
    <w:p w:rsidR="00A17D09" w:rsidRDefault="00A17D09" w:rsidP="00A17D09">
      <w:pPr>
        <w:pBdr>
          <w:top w:val="single" w:sz="4" w:space="1" w:color="auto"/>
          <w:left w:val="single" w:sz="4" w:space="4" w:color="auto"/>
          <w:bottom w:val="single" w:sz="4" w:space="1" w:color="auto"/>
          <w:right w:val="single" w:sz="4" w:space="4" w:color="auto"/>
        </w:pBdr>
        <w:ind w:left="0"/>
        <w:jc w:val="center"/>
        <w:rPr>
          <w:rFonts w:cs="Calibri"/>
          <w:b/>
          <w:color w:val="365F92"/>
          <w:sz w:val="40"/>
          <w:szCs w:val="32"/>
          <w:lang w:val="fr-FR" w:bidi="ar-SA"/>
        </w:rPr>
      </w:pPr>
    </w:p>
    <w:p w:rsidR="00A17D09" w:rsidRDefault="00A17D09" w:rsidP="00A17D09">
      <w:pPr>
        <w:pBdr>
          <w:top w:val="single" w:sz="4" w:space="1" w:color="auto"/>
          <w:left w:val="single" w:sz="4" w:space="4" w:color="auto"/>
          <w:bottom w:val="single" w:sz="4" w:space="1" w:color="auto"/>
          <w:right w:val="single" w:sz="4" w:space="4" w:color="auto"/>
        </w:pBdr>
        <w:ind w:left="0"/>
        <w:jc w:val="center"/>
        <w:rPr>
          <w:rFonts w:cs="Calibri"/>
          <w:b/>
          <w:color w:val="365F92"/>
          <w:sz w:val="40"/>
          <w:szCs w:val="32"/>
          <w:lang w:val="fr-FR" w:bidi="ar-SA"/>
        </w:rPr>
      </w:pPr>
    </w:p>
    <w:p w:rsidR="00A17D09" w:rsidRDefault="00A17D09" w:rsidP="00A17D09">
      <w:pPr>
        <w:pBdr>
          <w:top w:val="single" w:sz="4" w:space="1" w:color="auto"/>
          <w:left w:val="single" w:sz="4" w:space="4" w:color="auto"/>
          <w:bottom w:val="single" w:sz="4" w:space="1" w:color="auto"/>
          <w:right w:val="single" w:sz="4" w:space="4" w:color="auto"/>
        </w:pBdr>
        <w:ind w:left="0"/>
        <w:jc w:val="center"/>
        <w:rPr>
          <w:rFonts w:cs="Calibri"/>
          <w:b/>
          <w:color w:val="365F92"/>
          <w:sz w:val="40"/>
          <w:szCs w:val="32"/>
          <w:lang w:val="fr-FR" w:bidi="ar-SA"/>
        </w:rPr>
      </w:pPr>
    </w:p>
    <w:p w:rsidR="00BC1204" w:rsidRPr="00FC5F2F" w:rsidRDefault="00BC1204" w:rsidP="00BC1204">
      <w:pPr>
        <w:ind w:left="0"/>
        <w:rPr>
          <w:rFonts w:ascii="Trebuchet MS" w:hAnsi="Trebuchet MS" w:cs="Calibri"/>
          <w:color w:val="365F92"/>
          <w:sz w:val="22"/>
          <w:szCs w:val="22"/>
          <w:lang w:val="fr-FR" w:bidi="ar-SA"/>
        </w:rPr>
      </w:pPr>
    </w:p>
    <w:p w:rsidR="00BC1204" w:rsidRPr="00FC5F2F" w:rsidRDefault="00BC1204" w:rsidP="00BC1204">
      <w:pPr>
        <w:ind w:left="0"/>
        <w:rPr>
          <w:rFonts w:ascii="Trebuchet MS" w:hAnsi="Trebuchet MS" w:cs="Calibri"/>
          <w:color w:val="365F92"/>
          <w:sz w:val="22"/>
          <w:szCs w:val="22"/>
          <w:lang w:val="fr-FR" w:bidi="ar-SA"/>
        </w:rPr>
      </w:pPr>
    </w:p>
    <w:p w:rsidR="008A3720" w:rsidRPr="00FC5F2F" w:rsidRDefault="00BC1204" w:rsidP="00E67236">
      <w:pPr>
        <w:ind w:left="0"/>
        <w:rPr>
          <w:rFonts w:ascii="Trebuchet MS" w:hAnsi="Trebuchet MS" w:cs="Calibri,Bold"/>
          <w:b/>
          <w:bCs/>
          <w:color w:val="auto"/>
          <w:sz w:val="22"/>
          <w:szCs w:val="22"/>
          <w:lang w:val="fr-FR" w:bidi="ar-SA"/>
        </w:rPr>
      </w:pPr>
      <w:r w:rsidRPr="00FC5F2F">
        <w:rPr>
          <w:rFonts w:ascii="Trebuchet MS" w:hAnsi="Trebuchet MS" w:cs="Calibri,Bold"/>
          <w:bCs/>
          <w:color w:val="auto"/>
          <w:sz w:val="22"/>
          <w:szCs w:val="22"/>
          <w:lang w:val="fr-FR" w:bidi="ar-SA"/>
        </w:rPr>
        <w:br w:type="page"/>
      </w:r>
      <w:r w:rsidR="008A3720" w:rsidRPr="00FC5F2F">
        <w:rPr>
          <w:rFonts w:ascii="Trebuchet MS" w:hAnsi="Trebuchet MS" w:cs="Calibri,Bold"/>
          <w:b/>
          <w:bCs/>
          <w:color w:val="auto"/>
          <w:sz w:val="22"/>
          <w:szCs w:val="22"/>
          <w:lang w:val="fr-FR" w:bidi="ar-SA"/>
        </w:rPr>
        <w:lastRenderedPageBreak/>
        <w:t xml:space="preserve">1 - </w:t>
      </w:r>
      <w:r w:rsidR="008A3720" w:rsidRPr="00FC5F2F">
        <w:rPr>
          <w:rFonts w:ascii="Trebuchet MS" w:hAnsi="Trebuchet MS" w:cs="Calibri,Bold"/>
          <w:b/>
          <w:bCs/>
          <w:caps/>
          <w:color w:val="auto"/>
          <w:sz w:val="22"/>
          <w:szCs w:val="22"/>
          <w:lang w:val="fr-FR" w:bidi="ar-SA"/>
        </w:rPr>
        <w:t>Dispositions générales du contrat</w:t>
      </w:r>
    </w:p>
    <w:p w:rsidR="008A3720" w:rsidRPr="00FC5F2F" w:rsidRDefault="008A3720"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DC0FEB" w:rsidRPr="00DC0FEB" w:rsidRDefault="008A3720" w:rsidP="00DC0FEB">
      <w:pPr>
        <w:pStyle w:val="Paragraphedeliste"/>
        <w:numPr>
          <w:ilvl w:val="1"/>
          <w:numId w:val="1"/>
        </w:numPr>
        <w:autoSpaceDE w:val="0"/>
        <w:autoSpaceDN w:val="0"/>
        <w:adjustRightInd w:val="0"/>
        <w:spacing w:after="0" w:line="240" w:lineRule="auto"/>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 Objet du contrat</w:t>
      </w:r>
    </w:p>
    <w:p w:rsidR="008A3720" w:rsidRPr="00FC5F2F" w:rsidRDefault="008A3720" w:rsidP="008A3720">
      <w:pPr>
        <w:pStyle w:val="Paragraphedeliste"/>
        <w:autoSpaceDE w:val="0"/>
        <w:autoSpaceDN w:val="0"/>
        <w:adjustRightInd w:val="0"/>
        <w:spacing w:after="0" w:line="240" w:lineRule="auto"/>
        <w:ind w:left="360"/>
        <w:jc w:val="both"/>
        <w:rPr>
          <w:rFonts w:ascii="Trebuchet MS" w:hAnsi="Trebuchet MS" w:cs="Calibri,Bold"/>
          <w:bCs/>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Les stipulations du présent Cahier des clauses administratives particulières (CCAP) concernent :</w:t>
      </w:r>
    </w:p>
    <w:p w:rsidR="001D1ADE" w:rsidRPr="00FC5F2F" w:rsidRDefault="001D1ADE"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FC5F2F" w:rsidRPr="00FC5F2F" w:rsidRDefault="00FC5F2F" w:rsidP="00FC5F2F">
      <w:pPr>
        <w:autoSpaceDE w:val="0"/>
        <w:autoSpaceDN w:val="0"/>
        <w:adjustRightInd w:val="0"/>
        <w:spacing w:after="0" w:line="240" w:lineRule="auto"/>
        <w:ind w:left="0"/>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 xml:space="preserve">La mission de </w:t>
      </w:r>
      <w:r w:rsidR="00F34809">
        <w:rPr>
          <w:rFonts w:ascii="Trebuchet MS" w:hAnsi="Trebuchet MS" w:cs="Calibri"/>
          <w:color w:val="auto"/>
          <w:sz w:val="22"/>
          <w:szCs w:val="22"/>
          <w:lang w:val="fr-FR" w:bidi="ar-SA"/>
        </w:rPr>
        <w:t xml:space="preserve">Contrôle technique </w:t>
      </w:r>
      <w:r w:rsidRPr="00FC5F2F">
        <w:rPr>
          <w:rFonts w:ascii="Trebuchet MS" w:hAnsi="Trebuchet MS" w:cs="Calibri"/>
          <w:color w:val="auto"/>
          <w:sz w:val="22"/>
          <w:szCs w:val="22"/>
          <w:lang w:val="fr-FR" w:bidi="ar-SA"/>
        </w:rPr>
        <w:t xml:space="preserve"> de l’opération «Relocalisation Extension </w:t>
      </w:r>
      <w:r>
        <w:rPr>
          <w:rFonts w:ascii="Trebuchet MS" w:hAnsi="Trebuchet MS" w:cs="Calibri"/>
          <w:color w:val="auto"/>
          <w:sz w:val="22"/>
          <w:szCs w:val="22"/>
          <w:lang w:val="fr-FR" w:bidi="ar-SA"/>
        </w:rPr>
        <w:t>d</w:t>
      </w:r>
      <w:r w:rsidRPr="00FC5F2F">
        <w:rPr>
          <w:rFonts w:ascii="Trebuchet MS" w:hAnsi="Trebuchet MS" w:cs="Calibri"/>
          <w:color w:val="auto"/>
          <w:sz w:val="22"/>
          <w:szCs w:val="22"/>
          <w:lang w:val="fr-FR" w:bidi="ar-SA"/>
        </w:rPr>
        <w:t xml:space="preserve">u Bloc </w:t>
      </w:r>
      <w:r>
        <w:rPr>
          <w:rFonts w:ascii="Trebuchet MS" w:hAnsi="Trebuchet MS" w:cs="Calibri"/>
          <w:color w:val="auto"/>
          <w:sz w:val="22"/>
          <w:szCs w:val="22"/>
          <w:lang w:val="fr-FR" w:bidi="ar-SA"/>
        </w:rPr>
        <w:t>e</w:t>
      </w:r>
      <w:r w:rsidRPr="00FC5F2F">
        <w:rPr>
          <w:rFonts w:ascii="Trebuchet MS" w:hAnsi="Trebuchet MS" w:cs="Calibri"/>
          <w:color w:val="auto"/>
          <w:sz w:val="22"/>
          <w:szCs w:val="22"/>
          <w:lang w:val="fr-FR" w:bidi="ar-SA"/>
        </w:rPr>
        <w:t>ndoscopique».</w:t>
      </w:r>
    </w:p>
    <w:p w:rsidR="00FC5F2F" w:rsidRPr="00FC5F2F" w:rsidRDefault="00FC5F2F" w:rsidP="00FC5F2F">
      <w:pPr>
        <w:autoSpaceDE w:val="0"/>
        <w:autoSpaceDN w:val="0"/>
        <w:adjustRightInd w:val="0"/>
        <w:spacing w:after="0" w:line="240" w:lineRule="auto"/>
        <w:ind w:left="0"/>
        <w:rPr>
          <w:rFonts w:ascii="Trebuchet MS" w:hAnsi="Trebuchet MS" w:cs="Calibri"/>
          <w:color w:val="auto"/>
          <w:sz w:val="22"/>
          <w:szCs w:val="22"/>
          <w:lang w:val="fr-FR" w:bidi="ar-SA"/>
        </w:rPr>
      </w:pPr>
    </w:p>
    <w:p w:rsidR="00FC5F2F" w:rsidRPr="00DC0FEB" w:rsidRDefault="00FC5F2F" w:rsidP="00DC0FEB">
      <w:pPr>
        <w:pStyle w:val="Paragraphedeliste"/>
        <w:numPr>
          <w:ilvl w:val="1"/>
          <w:numId w:val="1"/>
        </w:numPr>
        <w:autoSpaceDE w:val="0"/>
        <w:autoSpaceDN w:val="0"/>
        <w:adjustRightInd w:val="0"/>
        <w:spacing w:after="0" w:line="240" w:lineRule="auto"/>
        <w:jc w:val="both"/>
        <w:rPr>
          <w:rFonts w:ascii="Trebuchet MS" w:hAnsi="Trebuchet MS" w:cs="Calibri,Bold"/>
          <w:bCs/>
          <w:color w:val="auto"/>
          <w:sz w:val="22"/>
          <w:szCs w:val="22"/>
          <w:lang w:val="fr-FR" w:bidi="ar-SA"/>
        </w:rPr>
      </w:pPr>
      <w:r w:rsidRPr="00DC0FEB">
        <w:rPr>
          <w:rFonts w:ascii="Trebuchet MS" w:hAnsi="Trebuchet MS" w:cs="Calibri,Bold"/>
          <w:bCs/>
          <w:color w:val="auto"/>
          <w:sz w:val="22"/>
          <w:szCs w:val="22"/>
          <w:lang w:val="fr-FR" w:bidi="ar-SA"/>
        </w:rPr>
        <w:t xml:space="preserve"> - Conducteur de l’étude</w:t>
      </w:r>
    </w:p>
    <w:p w:rsidR="00FC5F2F" w:rsidRPr="00FC5F2F" w:rsidRDefault="00FC5F2F" w:rsidP="00FC5F2F">
      <w:pPr>
        <w:autoSpaceDE w:val="0"/>
        <w:autoSpaceDN w:val="0"/>
        <w:adjustRightInd w:val="0"/>
        <w:spacing w:after="0" w:line="240" w:lineRule="auto"/>
        <w:ind w:left="0"/>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Les études de conception seront conduites par les services techniques de l’</w:t>
      </w:r>
      <w:r w:rsidR="00380019" w:rsidRPr="00FC5F2F">
        <w:rPr>
          <w:rFonts w:ascii="Trebuchet MS" w:hAnsi="Trebuchet MS" w:cs="Calibri"/>
          <w:color w:val="auto"/>
          <w:sz w:val="22"/>
          <w:szCs w:val="22"/>
          <w:lang w:val="fr-FR" w:bidi="ar-SA"/>
        </w:rPr>
        <w:t>hôpital</w:t>
      </w:r>
      <w:r w:rsidRPr="00FC5F2F">
        <w:rPr>
          <w:rFonts w:ascii="Trebuchet MS" w:hAnsi="Trebuchet MS" w:cs="Calibri"/>
          <w:color w:val="auto"/>
          <w:sz w:val="22"/>
          <w:szCs w:val="22"/>
          <w:lang w:val="fr-FR" w:bidi="ar-SA"/>
        </w:rPr>
        <w:t xml:space="preserve"> avec l’assistance d’un AMO et d’un ATMO en cours de désignation</w:t>
      </w:r>
    </w:p>
    <w:p w:rsidR="00FC5F2F" w:rsidRPr="00FC5F2F" w:rsidRDefault="00FC5F2F" w:rsidP="00FC5F2F">
      <w:pPr>
        <w:autoSpaceDE w:val="0"/>
        <w:autoSpaceDN w:val="0"/>
        <w:adjustRightInd w:val="0"/>
        <w:spacing w:after="0" w:line="240" w:lineRule="auto"/>
        <w:ind w:left="0"/>
        <w:rPr>
          <w:rFonts w:ascii="Trebuchet MS" w:hAnsi="Trebuchet MS" w:cs="Calibri"/>
          <w:color w:val="auto"/>
          <w:sz w:val="22"/>
          <w:szCs w:val="22"/>
          <w:lang w:val="fr-FR" w:bidi="ar-SA"/>
        </w:rPr>
      </w:pPr>
    </w:p>
    <w:p w:rsidR="00DC0FEB" w:rsidRPr="00DC0FEB" w:rsidRDefault="00DC0FEB" w:rsidP="00DC0FEB">
      <w:pPr>
        <w:pStyle w:val="Paragraphedeliste"/>
        <w:numPr>
          <w:ilvl w:val="1"/>
          <w:numId w:val="1"/>
        </w:numPr>
        <w:autoSpaceDE w:val="0"/>
        <w:autoSpaceDN w:val="0"/>
        <w:adjustRightInd w:val="0"/>
        <w:spacing w:after="0" w:line="240" w:lineRule="auto"/>
        <w:jc w:val="both"/>
        <w:rPr>
          <w:rFonts w:ascii="Trebuchet MS" w:hAnsi="Trebuchet MS" w:cs="Calibri,Bold"/>
          <w:bCs/>
          <w:color w:val="auto"/>
          <w:sz w:val="22"/>
          <w:szCs w:val="22"/>
          <w:lang w:val="fr-FR" w:bidi="ar-SA"/>
        </w:rPr>
      </w:pPr>
      <w:r w:rsidRPr="00DC0FEB">
        <w:rPr>
          <w:rFonts w:ascii="Trebuchet MS" w:hAnsi="Trebuchet MS" w:cs="Calibri,Bold"/>
          <w:bCs/>
          <w:color w:val="auto"/>
          <w:sz w:val="22"/>
          <w:szCs w:val="22"/>
          <w:lang w:val="fr-FR" w:bidi="ar-SA"/>
        </w:rPr>
        <w:t>- Décomposition du contrat</w:t>
      </w:r>
    </w:p>
    <w:p w:rsidR="00DC0FEB" w:rsidRPr="006F14B7" w:rsidRDefault="00DC0FEB" w:rsidP="00DC0FEB">
      <w:pPr>
        <w:pStyle w:val="Paragraphedeliste"/>
        <w:autoSpaceDE w:val="0"/>
        <w:autoSpaceDN w:val="0"/>
        <w:adjustRightInd w:val="0"/>
        <w:spacing w:after="0" w:line="240" w:lineRule="auto"/>
        <w:ind w:left="360"/>
        <w:jc w:val="both"/>
        <w:rPr>
          <w:rFonts w:ascii="Trebuchet MS" w:hAnsi="Trebuchet MS" w:cs="Calibri,Bold"/>
          <w:bCs/>
          <w:color w:val="auto"/>
          <w:lang w:val="fr-FR" w:bidi="ar-SA"/>
        </w:rPr>
      </w:pPr>
    </w:p>
    <w:p w:rsidR="00DC0FEB" w:rsidRPr="006F14B7" w:rsidRDefault="00DC0FEB" w:rsidP="00DC0FEB">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Les prestations sont réparties en</w:t>
      </w:r>
      <w:r>
        <w:rPr>
          <w:rFonts w:ascii="Trebuchet MS" w:hAnsi="Trebuchet MS" w:cs="Calibri"/>
          <w:color w:val="auto"/>
          <w:lang w:val="fr-FR" w:bidi="ar-SA"/>
        </w:rPr>
        <w:t xml:space="preserve"> </w:t>
      </w:r>
      <w:r w:rsidRPr="006F14B7">
        <w:rPr>
          <w:rFonts w:ascii="Trebuchet MS" w:hAnsi="Trebuchet MS" w:cs="Calibri"/>
          <w:color w:val="auto"/>
          <w:lang w:val="fr-FR" w:bidi="ar-SA"/>
        </w:rPr>
        <w:t>:</w:t>
      </w:r>
    </w:p>
    <w:p w:rsidR="00DC0FEB" w:rsidRPr="006F14B7" w:rsidRDefault="00DC0FEB" w:rsidP="00DC0FEB">
      <w:pPr>
        <w:autoSpaceDE w:val="0"/>
        <w:autoSpaceDN w:val="0"/>
        <w:adjustRightInd w:val="0"/>
        <w:spacing w:after="0" w:line="240" w:lineRule="auto"/>
        <w:ind w:left="0"/>
        <w:jc w:val="both"/>
        <w:rPr>
          <w:rFonts w:ascii="Trebuchet MS" w:hAnsi="Trebuchet MS" w:cs="Calibri"/>
          <w:color w:val="auto"/>
          <w:lang w:val="fr-FR" w:bidi="ar-SA"/>
        </w:rPr>
      </w:pPr>
    </w:p>
    <w:p w:rsidR="00DC0FEB" w:rsidRDefault="00DC0FEB" w:rsidP="00DC0FEB">
      <w:pPr>
        <w:pStyle w:val="Paragraphedeliste"/>
        <w:numPr>
          <w:ilvl w:val="0"/>
          <w:numId w:val="9"/>
        </w:numPr>
        <w:autoSpaceDE w:val="0"/>
        <w:autoSpaceDN w:val="0"/>
        <w:adjustRightInd w:val="0"/>
        <w:spacing w:after="0" w:line="240" w:lineRule="auto"/>
        <w:ind w:left="360"/>
        <w:jc w:val="both"/>
        <w:rPr>
          <w:rFonts w:ascii="Trebuchet MS" w:hAnsi="Trebuchet MS" w:cs="Calibri"/>
          <w:b/>
          <w:color w:val="auto"/>
          <w:szCs w:val="24"/>
          <w:lang w:val="fr-FR" w:bidi="ar-SA"/>
        </w:rPr>
      </w:pPr>
      <w:r w:rsidRPr="006F14B7">
        <w:rPr>
          <w:rFonts w:ascii="Trebuchet MS" w:hAnsi="Trebuchet MS" w:cs="Calibri"/>
          <w:b/>
          <w:color w:val="auto"/>
          <w:szCs w:val="24"/>
          <w:lang w:val="fr-FR" w:bidi="ar-SA"/>
        </w:rPr>
        <w:t>Tranche ferme :</w:t>
      </w:r>
    </w:p>
    <w:p w:rsidR="00241F1A" w:rsidRPr="00241F1A" w:rsidRDefault="00241F1A" w:rsidP="00241F1A">
      <w:pPr>
        <w:pStyle w:val="Paragraphedeliste"/>
        <w:autoSpaceDE w:val="0"/>
        <w:autoSpaceDN w:val="0"/>
        <w:adjustRightInd w:val="0"/>
        <w:spacing w:after="0" w:line="240" w:lineRule="auto"/>
        <w:ind w:left="1353"/>
        <w:jc w:val="both"/>
        <w:rPr>
          <w:rFonts w:ascii="Trebuchet MS" w:hAnsi="Trebuchet MS" w:cs="Calibri"/>
          <w:color w:val="000000"/>
          <w:szCs w:val="24"/>
          <w:lang w:val="fr-FR" w:bidi="ar-SA"/>
        </w:rPr>
      </w:pPr>
      <w:r w:rsidRPr="00241F1A">
        <w:rPr>
          <w:rFonts w:ascii="Trebuchet MS" w:hAnsi="Trebuchet MS" w:cs="Calibri"/>
          <w:color w:val="000000"/>
          <w:szCs w:val="24"/>
          <w:lang w:val="fr-FR" w:bidi="ar-SA"/>
        </w:rPr>
        <w:t xml:space="preserve">La structure principale tous niveaux, la façade de l’extension tous niveaux, les locaux du  1° étage créés et restructurés ainsi que leur locaux techniques (localisation à définir)  feront l’objet d’une tranche ferme en mission complète en phase conception et réalisation, </w:t>
      </w:r>
    </w:p>
    <w:p w:rsidR="00DC0FEB" w:rsidRDefault="00DC0FEB" w:rsidP="00DC0FEB">
      <w:pPr>
        <w:pStyle w:val="Paragraphedeliste"/>
        <w:numPr>
          <w:ilvl w:val="0"/>
          <w:numId w:val="9"/>
        </w:numPr>
        <w:autoSpaceDE w:val="0"/>
        <w:autoSpaceDN w:val="0"/>
        <w:adjustRightInd w:val="0"/>
        <w:spacing w:after="0" w:line="240" w:lineRule="auto"/>
        <w:ind w:left="360"/>
        <w:jc w:val="both"/>
        <w:rPr>
          <w:rFonts w:ascii="Trebuchet MS" w:hAnsi="Trebuchet MS" w:cs="Calibri"/>
          <w:b/>
          <w:color w:val="auto"/>
          <w:szCs w:val="24"/>
          <w:lang w:val="fr-FR" w:bidi="ar-SA"/>
        </w:rPr>
      </w:pPr>
      <w:r w:rsidRPr="006F14B7">
        <w:rPr>
          <w:rFonts w:ascii="Trebuchet MS" w:hAnsi="Trebuchet MS" w:cs="Calibri"/>
          <w:b/>
          <w:color w:val="auto"/>
          <w:szCs w:val="24"/>
          <w:lang w:val="fr-FR" w:bidi="ar-SA"/>
        </w:rPr>
        <w:t>Tranche</w:t>
      </w:r>
      <w:r w:rsidR="00241F1A">
        <w:rPr>
          <w:rFonts w:ascii="Trebuchet MS" w:hAnsi="Trebuchet MS" w:cs="Calibri"/>
          <w:b/>
          <w:color w:val="auto"/>
          <w:szCs w:val="24"/>
          <w:lang w:val="fr-FR" w:bidi="ar-SA"/>
        </w:rPr>
        <w:t>s</w:t>
      </w:r>
      <w:r w:rsidRPr="006F14B7">
        <w:rPr>
          <w:rFonts w:ascii="Trebuchet MS" w:hAnsi="Trebuchet MS" w:cs="Calibri"/>
          <w:b/>
          <w:color w:val="auto"/>
          <w:szCs w:val="24"/>
          <w:lang w:val="fr-FR" w:bidi="ar-SA"/>
        </w:rPr>
        <w:t xml:space="preserve"> conditionnelle</w:t>
      </w:r>
      <w:r w:rsidR="00241F1A">
        <w:rPr>
          <w:rFonts w:ascii="Trebuchet MS" w:hAnsi="Trebuchet MS" w:cs="Calibri"/>
          <w:b/>
          <w:color w:val="auto"/>
          <w:szCs w:val="24"/>
          <w:lang w:val="fr-FR" w:bidi="ar-SA"/>
        </w:rPr>
        <w:t>s</w:t>
      </w:r>
      <w:r w:rsidRPr="006F14B7">
        <w:rPr>
          <w:rFonts w:ascii="Trebuchet MS" w:hAnsi="Trebuchet MS" w:cs="Calibri"/>
          <w:b/>
          <w:color w:val="auto"/>
          <w:szCs w:val="24"/>
          <w:lang w:val="fr-FR" w:bidi="ar-SA"/>
        </w:rPr>
        <w:t> :</w:t>
      </w:r>
    </w:p>
    <w:p w:rsidR="00241F1A" w:rsidRDefault="00241F1A" w:rsidP="00241F1A">
      <w:pPr>
        <w:pStyle w:val="Paragraphedeliste"/>
        <w:autoSpaceDE w:val="0"/>
        <w:autoSpaceDN w:val="0"/>
        <w:adjustRightInd w:val="0"/>
        <w:spacing w:after="0" w:line="240" w:lineRule="auto"/>
        <w:ind w:left="1353"/>
        <w:jc w:val="both"/>
        <w:rPr>
          <w:rFonts w:ascii="Trebuchet MS" w:hAnsi="Trebuchet MS" w:cs="Calibri"/>
          <w:color w:val="000000"/>
          <w:szCs w:val="24"/>
          <w:lang w:val="fr-FR" w:bidi="ar-SA"/>
        </w:rPr>
      </w:pPr>
      <w:r w:rsidRPr="00241F1A">
        <w:rPr>
          <w:rFonts w:ascii="Trebuchet MS" w:hAnsi="Trebuchet MS" w:cs="Calibri"/>
          <w:color w:val="000000"/>
          <w:szCs w:val="24"/>
          <w:lang w:val="fr-FR" w:bidi="ar-SA"/>
        </w:rPr>
        <w:t>Le reste fera l’objet de tranches conditionnelles par niveaux  et par phase (</w:t>
      </w:r>
      <w:r w:rsidR="00FE63B6">
        <w:rPr>
          <w:rFonts w:ascii="Trebuchet MS" w:hAnsi="Trebuchet MS" w:cs="Calibri"/>
          <w:color w:val="000000"/>
          <w:szCs w:val="24"/>
          <w:lang w:val="fr-FR" w:bidi="ar-SA"/>
        </w:rPr>
        <w:t xml:space="preserve">ces travaux n’étant pas définis de manière précise en attente des résultats du schéma directeur actuellement en cours et </w:t>
      </w:r>
      <w:r w:rsidRPr="00241F1A">
        <w:rPr>
          <w:rFonts w:ascii="Trebuchet MS" w:hAnsi="Trebuchet MS" w:cs="Calibri"/>
          <w:color w:val="000000"/>
          <w:szCs w:val="24"/>
          <w:lang w:val="fr-FR" w:bidi="ar-SA"/>
        </w:rPr>
        <w:t>conception et réalisation risquant d’être différées). Ces tranches conditionnelles ser</w:t>
      </w:r>
      <w:r w:rsidR="00FE63B6">
        <w:rPr>
          <w:rFonts w:ascii="Trebuchet MS" w:hAnsi="Trebuchet MS" w:cs="Calibri"/>
          <w:color w:val="000000"/>
          <w:szCs w:val="24"/>
          <w:lang w:val="fr-FR" w:bidi="ar-SA"/>
        </w:rPr>
        <w:t>aie</w:t>
      </w:r>
      <w:r w:rsidRPr="00241F1A">
        <w:rPr>
          <w:rFonts w:ascii="Trebuchet MS" w:hAnsi="Trebuchet MS" w:cs="Calibri"/>
          <w:color w:val="000000"/>
          <w:szCs w:val="24"/>
          <w:lang w:val="fr-FR" w:bidi="ar-SA"/>
        </w:rPr>
        <w:t>nt réparties en :</w:t>
      </w:r>
    </w:p>
    <w:p w:rsidR="00241F1A" w:rsidRPr="00241F1A" w:rsidRDefault="00241F1A" w:rsidP="00241F1A">
      <w:pPr>
        <w:pStyle w:val="Paragraphedeliste"/>
        <w:autoSpaceDE w:val="0"/>
        <w:autoSpaceDN w:val="0"/>
        <w:adjustRightInd w:val="0"/>
        <w:spacing w:after="0" w:line="240" w:lineRule="auto"/>
        <w:ind w:left="1353"/>
        <w:jc w:val="both"/>
        <w:rPr>
          <w:rFonts w:ascii="Trebuchet MS" w:hAnsi="Trebuchet MS" w:cs="Calibri"/>
          <w:color w:val="000000"/>
          <w:szCs w:val="24"/>
          <w:lang w:val="fr-FR" w:bidi="ar-SA"/>
        </w:rPr>
      </w:pPr>
      <w:r w:rsidRPr="00241F1A">
        <w:rPr>
          <w:rFonts w:ascii="Trebuchet MS" w:hAnsi="Trebuchet MS" w:cs="Calibri"/>
          <w:color w:val="000000"/>
          <w:szCs w:val="24"/>
          <w:lang w:val="fr-FR" w:bidi="ar-SA"/>
        </w:rPr>
        <w:t>R-1 : Extension et restructuration des locaux nommés « ancien self » et accès attenants</w:t>
      </w:r>
    </w:p>
    <w:p w:rsidR="00241F1A" w:rsidRPr="00241F1A" w:rsidRDefault="00241F1A" w:rsidP="00241F1A">
      <w:pPr>
        <w:pStyle w:val="Paragraphedeliste"/>
        <w:autoSpaceDE w:val="0"/>
        <w:autoSpaceDN w:val="0"/>
        <w:adjustRightInd w:val="0"/>
        <w:spacing w:after="0" w:line="240" w:lineRule="auto"/>
        <w:ind w:left="1353"/>
        <w:jc w:val="both"/>
        <w:rPr>
          <w:rFonts w:ascii="Trebuchet MS" w:hAnsi="Trebuchet MS" w:cs="Calibri"/>
          <w:color w:val="000000"/>
          <w:szCs w:val="24"/>
          <w:lang w:val="fr-FR" w:bidi="ar-SA"/>
        </w:rPr>
      </w:pPr>
      <w:r w:rsidRPr="00241F1A">
        <w:rPr>
          <w:rFonts w:ascii="Trebuchet MS" w:hAnsi="Trebuchet MS" w:cs="Calibri"/>
          <w:color w:val="000000"/>
          <w:szCs w:val="24"/>
          <w:lang w:val="fr-FR" w:bidi="ar-SA"/>
        </w:rPr>
        <w:t>RDC : Restructuration des locaux cafeteria, Hall d’accueil, boutiques, facturation</w:t>
      </w:r>
    </w:p>
    <w:p w:rsidR="00241F1A" w:rsidRPr="00241F1A" w:rsidRDefault="00241F1A" w:rsidP="00241F1A">
      <w:pPr>
        <w:pStyle w:val="Paragraphedeliste"/>
        <w:autoSpaceDE w:val="0"/>
        <w:autoSpaceDN w:val="0"/>
        <w:adjustRightInd w:val="0"/>
        <w:spacing w:after="0" w:line="240" w:lineRule="auto"/>
        <w:ind w:left="1353"/>
        <w:jc w:val="both"/>
        <w:rPr>
          <w:rFonts w:ascii="Trebuchet MS" w:hAnsi="Trebuchet MS" w:cs="Calibri"/>
          <w:b/>
          <w:color w:val="auto"/>
          <w:szCs w:val="24"/>
          <w:lang w:val="fr-FR" w:bidi="ar-SA"/>
        </w:rPr>
      </w:pPr>
      <w:r w:rsidRPr="00241F1A">
        <w:rPr>
          <w:rFonts w:ascii="Trebuchet MS" w:hAnsi="Trebuchet MS" w:cs="Calibri"/>
          <w:color w:val="000000"/>
          <w:szCs w:val="24"/>
          <w:lang w:val="fr-FR" w:bidi="ar-SA"/>
        </w:rPr>
        <w:t>R+2 : extension et restructuration de la zone Est de l’unité de chirurgie ambulatoire</w:t>
      </w:r>
    </w:p>
    <w:p w:rsidR="00DC0FEB" w:rsidRPr="00241F1A" w:rsidRDefault="00DC0FEB" w:rsidP="00241F1A">
      <w:pPr>
        <w:pStyle w:val="Paragraphedeliste"/>
        <w:autoSpaceDE w:val="0"/>
        <w:autoSpaceDN w:val="0"/>
        <w:adjustRightInd w:val="0"/>
        <w:spacing w:after="0" w:line="240" w:lineRule="auto"/>
        <w:ind w:left="360"/>
        <w:jc w:val="both"/>
        <w:rPr>
          <w:rFonts w:ascii="Trebuchet MS" w:hAnsi="Trebuchet MS" w:cs="Calibri"/>
          <w:b/>
          <w:color w:val="auto"/>
          <w:szCs w:val="24"/>
          <w:lang w:val="fr-FR" w:bidi="ar-SA"/>
        </w:rPr>
      </w:pPr>
    </w:p>
    <w:p w:rsidR="00DC0FEB" w:rsidRPr="00DC0FEB" w:rsidRDefault="00DC0FEB" w:rsidP="00DC0FEB">
      <w:pPr>
        <w:pStyle w:val="Paragraphedeliste"/>
        <w:numPr>
          <w:ilvl w:val="1"/>
          <w:numId w:val="1"/>
        </w:numPr>
        <w:autoSpaceDE w:val="0"/>
        <w:autoSpaceDN w:val="0"/>
        <w:adjustRightInd w:val="0"/>
        <w:spacing w:after="0" w:line="240" w:lineRule="auto"/>
        <w:jc w:val="both"/>
        <w:rPr>
          <w:rFonts w:ascii="Trebuchet MS" w:hAnsi="Trebuchet MS" w:cs="Calibri,Bold"/>
          <w:bCs/>
          <w:color w:val="auto"/>
          <w:sz w:val="22"/>
          <w:szCs w:val="22"/>
          <w:lang w:val="fr-FR" w:bidi="ar-SA"/>
        </w:rPr>
      </w:pPr>
      <w:r w:rsidRPr="00DC0FEB">
        <w:rPr>
          <w:rFonts w:ascii="Trebuchet MS" w:hAnsi="Trebuchet MS" w:cs="Calibri,Bold"/>
          <w:bCs/>
          <w:color w:val="auto"/>
          <w:sz w:val="22"/>
          <w:szCs w:val="22"/>
          <w:lang w:val="fr-FR" w:bidi="ar-SA"/>
        </w:rPr>
        <w:t xml:space="preserve">- Contenu détaillé de la mission </w:t>
      </w:r>
    </w:p>
    <w:p w:rsidR="00DC0FEB" w:rsidRPr="00DC0FEB" w:rsidRDefault="00DC0FEB" w:rsidP="00DC0FEB">
      <w:pPr>
        <w:pStyle w:val="Paragraphedeliste"/>
        <w:numPr>
          <w:ilvl w:val="0"/>
          <w:numId w:val="8"/>
        </w:numPr>
        <w:autoSpaceDE w:val="0"/>
        <w:autoSpaceDN w:val="0"/>
        <w:adjustRightInd w:val="0"/>
        <w:spacing w:after="0" w:line="240" w:lineRule="auto"/>
        <w:rPr>
          <w:rFonts w:ascii="Trebuchet MS" w:hAnsi="Trebuchet MS" w:cs="Calibri"/>
          <w:color w:val="auto"/>
          <w:sz w:val="22"/>
          <w:szCs w:val="22"/>
          <w:lang w:val="fr-FR" w:bidi="ar-SA"/>
        </w:rPr>
      </w:pPr>
      <w:r w:rsidRPr="00DC0FEB">
        <w:rPr>
          <w:rFonts w:ascii="Trebuchet MS" w:hAnsi="Trebuchet MS" w:cs="Calibri"/>
          <w:color w:val="auto"/>
          <w:sz w:val="22"/>
          <w:szCs w:val="22"/>
          <w:lang w:val="fr-FR" w:bidi="ar-SA"/>
        </w:rPr>
        <w:t xml:space="preserve">Missions normalisées de contrôle technique </w:t>
      </w:r>
    </w:p>
    <w:p w:rsidR="00DC0FEB" w:rsidRPr="00DC0FEB" w:rsidRDefault="00DC0FEB" w:rsidP="00DC0FEB">
      <w:pPr>
        <w:pStyle w:val="Paragraphedeliste"/>
        <w:numPr>
          <w:ilvl w:val="0"/>
          <w:numId w:val="8"/>
        </w:numPr>
        <w:autoSpaceDE w:val="0"/>
        <w:autoSpaceDN w:val="0"/>
        <w:adjustRightInd w:val="0"/>
        <w:spacing w:after="0" w:line="240" w:lineRule="auto"/>
        <w:rPr>
          <w:rFonts w:ascii="Trebuchet MS" w:hAnsi="Trebuchet MS" w:cs="Calibri"/>
          <w:color w:val="auto"/>
          <w:sz w:val="22"/>
          <w:szCs w:val="22"/>
          <w:lang w:val="fr-FR"/>
        </w:rPr>
      </w:pPr>
      <w:r w:rsidRPr="00DC0FEB">
        <w:rPr>
          <w:rFonts w:ascii="Trebuchet MS" w:hAnsi="Trebuchet MS" w:cs="Calibri"/>
          <w:color w:val="auto"/>
          <w:sz w:val="22"/>
          <w:szCs w:val="22"/>
          <w:lang w:val="fr-FR"/>
        </w:rPr>
        <w:t>Le présent marché a pour objet l’intervention du contrôleur technique concrétisée par des avis dans les conditions de l’article L.111-23 du code de construction et de l’habitation et portant sur les natures et domaines définis à l’article correspondant du CCTP.</w:t>
      </w:r>
    </w:p>
    <w:p w:rsidR="00F34809" w:rsidRDefault="00F34809" w:rsidP="00FC5F2F">
      <w:pPr>
        <w:autoSpaceDE w:val="0"/>
        <w:autoSpaceDN w:val="0"/>
        <w:adjustRightInd w:val="0"/>
        <w:spacing w:after="0" w:line="240" w:lineRule="auto"/>
        <w:ind w:left="0"/>
        <w:rPr>
          <w:rFonts w:ascii="Trebuchet MS" w:hAnsi="Trebuchet MS" w:cs="Calibri"/>
          <w:color w:val="auto"/>
          <w:sz w:val="22"/>
          <w:szCs w:val="22"/>
          <w:lang w:val="fr-FR"/>
        </w:rPr>
      </w:pPr>
    </w:p>
    <w:p w:rsidR="00F34809" w:rsidRPr="00F34809" w:rsidRDefault="00F34809" w:rsidP="00F34809">
      <w:pPr>
        <w:autoSpaceDE w:val="0"/>
        <w:autoSpaceDN w:val="0"/>
        <w:adjustRightInd w:val="0"/>
        <w:spacing w:after="0" w:line="240" w:lineRule="auto"/>
        <w:ind w:left="0"/>
        <w:rPr>
          <w:rFonts w:ascii="Trebuchet MS" w:hAnsi="Trebuchet MS" w:cs="Calibri"/>
          <w:color w:val="auto"/>
          <w:sz w:val="22"/>
          <w:szCs w:val="22"/>
          <w:lang w:val="fr-FR" w:bidi="ar-SA"/>
        </w:rPr>
      </w:pPr>
      <w:r w:rsidRPr="00F34809">
        <w:rPr>
          <w:rFonts w:ascii="Trebuchet MS" w:hAnsi="Trebuchet MS" w:cs="Calibri"/>
          <w:color w:val="auto"/>
          <w:sz w:val="22"/>
          <w:szCs w:val="22"/>
          <w:lang w:val="fr-FR" w:bidi="ar-SA"/>
        </w:rPr>
        <w:t xml:space="preserve">L’enveloppe prévisionnelle du Maître d’Ouvrage (coût travaux) est de </w:t>
      </w:r>
      <w:r w:rsidR="00A740AE">
        <w:rPr>
          <w:rFonts w:ascii="Trebuchet MS" w:hAnsi="Trebuchet MS" w:cs="Calibri"/>
          <w:color w:val="auto"/>
          <w:sz w:val="22"/>
          <w:szCs w:val="22"/>
          <w:lang w:val="fr-FR" w:bidi="ar-SA"/>
        </w:rPr>
        <w:t>4</w:t>
      </w:r>
      <w:r>
        <w:rPr>
          <w:rFonts w:ascii="Trebuchet MS" w:hAnsi="Trebuchet MS" w:cs="Calibri"/>
          <w:color w:val="auto"/>
          <w:sz w:val="22"/>
          <w:szCs w:val="22"/>
          <w:lang w:val="fr-FR" w:bidi="ar-SA"/>
        </w:rPr>
        <w:t xml:space="preserve"> </w:t>
      </w:r>
      <w:r w:rsidR="00FE63B6">
        <w:rPr>
          <w:rFonts w:ascii="Trebuchet MS" w:hAnsi="Trebuchet MS" w:cs="Calibri"/>
          <w:color w:val="auto"/>
          <w:sz w:val="22"/>
          <w:szCs w:val="22"/>
          <w:lang w:val="fr-FR" w:bidi="ar-SA"/>
        </w:rPr>
        <w:t>0</w:t>
      </w:r>
      <w:r w:rsidR="00A740AE">
        <w:rPr>
          <w:rFonts w:ascii="Trebuchet MS" w:hAnsi="Trebuchet MS" w:cs="Calibri"/>
          <w:color w:val="auto"/>
          <w:sz w:val="22"/>
          <w:szCs w:val="22"/>
          <w:lang w:val="fr-FR" w:bidi="ar-SA"/>
        </w:rPr>
        <w:t>0</w:t>
      </w:r>
      <w:r w:rsidRPr="00F34809">
        <w:rPr>
          <w:rFonts w:ascii="Trebuchet MS" w:hAnsi="Trebuchet MS" w:cs="Calibri"/>
          <w:color w:val="auto"/>
          <w:sz w:val="22"/>
          <w:szCs w:val="22"/>
          <w:lang w:val="fr-FR" w:bidi="ar-SA"/>
        </w:rPr>
        <w:t>0 000 € H.T.</w:t>
      </w:r>
    </w:p>
    <w:p w:rsidR="00F34809" w:rsidRDefault="00F34809" w:rsidP="00F34809">
      <w:pPr>
        <w:autoSpaceDE w:val="0"/>
        <w:autoSpaceDN w:val="0"/>
        <w:adjustRightInd w:val="0"/>
        <w:spacing w:after="0" w:line="240" w:lineRule="auto"/>
        <w:ind w:left="0"/>
        <w:rPr>
          <w:rFonts w:ascii="Trebuchet MS" w:hAnsi="Trebuchet MS" w:cs="Calibri"/>
          <w:color w:val="auto"/>
          <w:sz w:val="22"/>
          <w:szCs w:val="22"/>
          <w:lang w:val="fr-FR" w:bidi="ar-SA"/>
        </w:rPr>
      </w:pPr>
      <w:r w:rsidRPr="00F34809">
        <w:rPr>
          <w:rFonts w:ascii="Trebuchet MS" w:hAnsi="Trebuchet MS" w:cs="Calibri"/>
          <w:color w:val="auto"/>
          <w:sz w:val="22"/>
          <w:szCs w:val="22"/>
          <w:lang w:val="fr-FR" w:bidi="ar-SA"/>
        </w:rPr>
        <w:t xml:space="preserve">valeur </w:t>
      </w:r>
      <w:r>
        <w:rPr>
          <w:rFonts w:ascii="Trebuchet MS" w:hAnsi="Trebuchet MS" w:cs="Calibri"/>
          <w:color w:val="auto"/>
          <w:sz w:val="22"/>
          <w:szCs w:val="22"/>
          <w:lang w:val="fr-FR" w:bidi="ar-SA"/>
        </w:rPr>
        <w:t>janvier 2018</w:t>
      </w:r>
      <w:r w:rsidR="00380019">
        <w:rPr>
          <w:rFonts w:ascii="Trebuchet MS" w:hAnsi="Trebuchet MS" w:cs="Calibri"/>
          <w:color w:val="auto"/>
          <w:sz w:val="22"/>
          <w:szCs w:val="22"/>
          <w:lang w:val="fr-FR" w:bidi="ar-SA"/>
        </w:rPr>
        <w:t xml:space="preserve"> pour </w:t>
      </w:r>
      <w:r w:rsidR="00A740AE">
        <w:rPr>
          <w:rFonts w:ascii="Trebuchet MS" w:hAnsi="Trebuchet MS" w:cs="Calibri"/>
          <w:color w:val="auto"/>
          <w:sz w:val="22"/>
          <w:szCs w:val="22"/>
          <w:lang w:val="fr-FR" w:bidi="ar-SA"/>
        </w:rPr>
        <w:t xml:space="preserve">la tranche ferme et </w:t>
      </w:r>
      <w:r w:rsidR="00FE63B6">
        <w:rPr>
          <w:rFonts w:ascii="Trebuchet MS" w:hAnsi="Trebuchet MS" w:cs="Calibri"/>
          <w:color w:val="auto"/>
          <w:sz w:val="22"/>
          <w:szCs w:val="22"/>
          <w:lang w:val="fr-FR" w:bidi="ar-SA"/>
        </w:rPr>
        <w:t>2</w:t>
      </w:r>
      <w:r w:rsidR="00A740AE">
        <w:rPr>
          <w:rFonts w:ascii="Trebuchet MS" w:hAnsi="Trebuchet MS" w:cs="Calibri"/>
          <w:color w:val="auto"/>
          <w:sz w:val="22"/>
          <w:szCs w:val="22"/>
          <w:lang w:val="fr-FR" w:bidi="ar-SA"/>
        </w:rPr>
        <w:t xml:space="preserve"> 300 000 pour </w:t>
      </w:r>
      <w:r w:rsidR="00FE63B6">
        <w:rPr>
          <w:rFonts w:ascii="Trebuchet MS" w:hAnsi="Trebuchet MS" w:cs="Calibri"/>
          <w:color w:val="auto"/>
          <w:sz w:val="22"/>
          <w:szCs w:val="22"/>
          <w:lang w:val="fr-FR" w:bidi="ar-SA"/>
        </w:rPr>
        <w:t>l</w:t>
      </w:r>
      <w:r w:rsidR="00380019">
        <w:rPr>
          <w:rFonts w:ascii="Trebuchet MS" w:hAnsi="Trebuchet MS" w:cs="Calibri"/>
          <w:color w:val="auto"/>
          <w:sz w:val="22"/>
          <w:szCs w:val="22"/>
          <w:lang w:val="fr-FR" w:bidi="ar-SA"/>
        </w:rPr>
        <w:t xml:space="preserve">es tranches </w:t>
      </w:r>
      <w:r w:rsidR="00FE63B6">
        <w:rPr>
          <w:rFonts w:ascii="Trebuchet MS" w:hAnsi="Trebuchet MS" w:cs="Calibri"/>
          <w:color w:val="auto"/>
          <w:sz w:val="22"/>
          <w:szCs w:val="22"/>
          <w:lang w:val="fr-FR" w:bidi="ar-SA"/>
        </w:rPr>
        <w:t>ultérieures éventuelles</w:t>
      </w:r>
      <w:r>
        <w:rPr>
          <w:rFonts w:ascii="Trebuchet MS" w:hAnsi="Trebuchet MS" w:cs="Calibri"/>
          <w:color w:val="auto"/>
          <w:sz w:val="22"/>
          <w:szCs w:val="22"/>
          <w:lang w:val="fr-FR" w:bidi="ar-SA"/>
        </w:rPr>
        <w:t>.</w:t>
      </w:r>
    </w:p>
    <w:p w:rsidR="00F34809" w:rsidRPr="00FC5F2F" w:rsidRDefault="00F34809" w:rsidP="00F34809">
      <w:pPr>
        <w:autoSpaceDE w:val="0"/>
        <w:autoSpaceDN w:val="0"/>
        <w:adjustRightInd w:val="0"/>
        <w:spacing w:after="0" w:line="240" w:lineRule="auto"/>
        <w:ind w:left="0"/>
        <w:rPr>
          <w:rFonts w:ascii="Trebuchet MS" w:hAnsi="Trebuchet MS" w:cs="Calibri"/>
          <w:color w:val="auto"/>
          <w:sz w:val="22"/>
          <w:szCs w:val="22"/>
          <w:lang w:val="fr-FR" w:bidi="ar-SA"/>
        </w:rPr>
      </w:pPr>
    </w:p>
    <w:p w:rsidR="00FC5F2F" w:rsidRPr="00FC5F2F" w:rsidRDefault="00FC5F2F" w:rsidP="00FC5F2F">
      <w:pPr>
        <w:autoSpaceDE w:val="0"/>
        <w:autoSpaceDN w:val="0"/>
        <w:adjustRightInd w:val="0"/>
        <w:spacing w:after="0" w:line="240" w:lineRule="auto"/>
        <w:ind w:left="0"/>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1.4 - Durée du marché</w:t>
      </w:r>
    </w:p>
    <w:p w:rsidR="00FC5F2F" w:rsidRDefault="00FC5F2F" w:rsidP="00FC5F2F">
      <w:pPr>
        <w:autoSpaceDE w:val="0"/>
        <w:autoSpaceDN w:val="0"/>
        <w:adjustRightInd w:val="0"/>
        <w:spacing w:after="0" w:line="240" w:lineRule="auto"/>
        <w:ind w:left="0"/>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La durée du marché se confond avec le délai d’exécution indiqué à l’acte d’engagement.</w:t>
      </w:r>
    </w:p>
    <w:p w:rsidR="00FC5F2F" w:rsidRPr="00FC5F2F" w:rsidRDefault="00FC5F2F" w:rsidP="00FC5F2F">
      <w:pPr>
        <w:autoSpaceDE w:val="0"/>
        <w:autoSpaceDN w:val="0"/>
        <w:adjustRightInd w:val="0"/>
        <w:spacing w:after="0" w:line="240" w:lineRule="auto"/>
        <w:ind w:left="0"/>
        <w:rPr>
          <w:rFonts w:ascii="Trebuchet MS" w:hAnsi="Trebuchet MS" w:cs="Calibri"/>
          <w:color w:val="auto"/>
          <w:sz w:val="22"/>
          <w:szCs w:val="22"/>
          <w:lang w:val="fr-FR" w:bidi="ar-SA"/>
        </w:rPr>
      </w:pPr>
    </w:p>
    <w:p w:rsidR="00FC5F2F" w:rsidRPr="00FC5F2F" w:rsidRDefault="00FC5F2F" w:rsidP="00FC5F2F">
      <w:pPr>
        <w:pStyle w:val="Paragraphedeliste"/>
        <w:numPr>
          <w:ilvl w:val="0"/>
          <w:numId w:val="1"/>
        </w:numPr>
        <w:autoSpaceDE w:val="0"/>
        <w:autoSpaceDN w:val="0"/>
        <w:adjustRightInd w:val="0"/>
        <w:spacing w:after="0" w:line="240" w:lineRule="auto"/>
        <w:jc w:val="both"/>
        <w:rPr>
          <w:rFonts w:ascii="Trebuchet MS" w:hAnsi="Trebuchet MS" w:cs="Calibri,Bold"/>
          <w:b/>
          <w:bCs/>
          <w:color w:val="auto"/>
          <w:sz w:val="22"/>
          <w:szCs w:val="22"/>
          <w:lang w:val="fr-FR" w:bidi="ar-SA"/>
        </w:rPr>
      </w:pPr>
      <w:r w:rsidRPr="00FC5F2F">
        <w:rPr>
          <w:rFonts w:ascii="Trebuchet MS" w:hAnsi="Trebuchet MS" w:cs="Calibri,Bold"/>
          <w:b/>
          <w:bCs/>
          <w:color w:val="auto"/>
          <w:sz w:val="22"/>
          <w:szCs w:val="22"/>
          <w:lang w:val="fr-FR" w:bidi="ar-SA"/>
        </w:rPr>
        <w:t>- PIECES CONSTITUTIVES DU MARCHE</w:t>
      </w:r>
    </w:p>
    <w:p w:rsidR="00FC5F2F" w:rsidRPr="00FC5F2F" w:rsidRDefault="00FC5F2F" w:rsidP="00FC5F2F">
      <w:pPr>
        <w:pStyle w:val="Paragraphedeliste"/>
        <w:autoSpaceDE w:val="0"/>
        <w:autoSpaceDN w:val="0"/>
        <w:adjustRightInd w:val="0"/>
        <w:spacing w:after="0" w:line="240" w:lineRule="auto"/>
        <w:ind w:left="360"/>
        <w:jc w:val="both"/>
        <w:rPr>
          <w:rFonts w:ascii="Trebuchet MS" w:hAnsi="Trebuchet MS" w:cs="Calibri,Bold"/>
          <w:b/>
          <w:bCs/>
          <w:color w:val="auto"/>
          <w:sz w:val="22"/>
          <w:szCs w:val="22"/>
          <w:lang w:val="fr-FR" w:bidi="ar-SA"/>
        </w:rPr>
      </w:pPr>
    </w:p>
    <w:p w:rsidR="00FC5F2F" w:rsidRPr="00FC5F2F" w:rsidRDefault="00FC5F2F" w:rsidP="00FC5F2F">
      <w:pPr>
        <w:autoSpaceDE w:val="0"/>
        <w:autoSpaceDN w:val="0"/>
        <w:adjustRightInd w:val="0"/>
        <w:spacing w:after="0" w:line="240" w:lineRule="auto"/>
        <w:ind w:left="0"/>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Les pièces constitutives du marché sont les suivantes par ordre de priorité :</w:t>
      </w:r>
    </w:p>
    <w:p w:rsidR="00FC5F2F" w:rsidRDefault="00FC5F2F" w:rsidP="00FC5F2F">
      <w:pPr>
        <w:autoSpaceDE w:val="0"/>
        <w:autoSpaceDN w:val="0"/>
        <w:adjustRightInd w:val="0"/>
        <w:spacing w:after="0" w:line="240" w:lineRule="auto"/>
        <w:ind w:left="0"/>
        <w:rPr>
          <w:rFonts w:ascii="Trebuchet MS" w:hAnsi="Trebuchet MS" w:cs="Calibri"/>
          <w:color w:val="auto"/>
          <w:sz w:val="22"/>
          <w:szCs w:val="22"/>
          <w:lang w:val="fr-FR" w:bidi="ar-SA"/>
        </w:rPr>
      </w:pPr>
    </w:p>
    <w:p w:rsidR="00FC5F2F" w:rsidRPr="00FC5F2F" w:rsidRDefault="00FC5F2F" w:rsidP="00FC5F2F">
      <w:pPr>
        <w:autoSpaceDE w:val="0"/>
        <w:autoSpaceDN w:val="0"/>
        <w:adjustRightInd w:val="0"/>
        <w:spacing w:after="0" w:line="240" w:lineRule="auto"/>
        <w:ind w:left="0"/>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 L’acte d’engagement (A.E.) et ses annexes</w:t>
      </w:r>
    </w:p>
    <w:p w:rsidR="00FC5F2F" w:rsidRPr="00FC5F2F" w:rsidRDefault="00FC5F2F" w:rsidP="00FC5F2F">
      <w:pPr>
        <w:autoSpaceDE w:val="0"/>
        <w:autoSpaceDN w:val="0"/>
        <w:adjustRightInd w:val="0"/>
        <w:spacing w:after="0" w:line="240" w:lineRule="auto"/>
        <w:ind w:left="0"/>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 Le présent cahier des clauses administratives particulières (C.C.A.P.)</w:t>
      </w:r>
    </w:p>
    <w:p w:rsidR="00FC5F2F" w:rsidRDefault="00FC5F2F" w:rsidP="00FC5F2F">
      <w:pPr>
        <w:autoSpaceDE w:val="0"/>
        <w:autoSpaceDN w:val="0"/>
        <w:adjustRightInd w:val="0"/>
        <w:spacing w:after="0" w:line="240" w:lineRule="auto"/>
        <w:ind w:left="0"/>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 Le cahier des clauses techniques particulières (C.C.T.P.)</w:t>
      </w:r>
    </w:p>
    <w:p w:rsidR="00FC5F2F" w:rsidRPr="00FC5F2F" w:rsidRDefault="00FC5F2F" w:rsidP="00FC5F2F">
      <w:pPr>
        <w:autoSpaceDE w:val="0"/>
        <w:autoSpaceDN w:val="0"/>
        <w:adjustRightInd w:val="0"/>
        <w:spacing w:after="0" w:line="240" w:lineRule="auto"/>
        <w:ind w:left="0"/>
        <w:rPr>
          <w:rFonts w:ascii="Trebuchet MS" w:hAnsi="Trebuchet MS" w:cs="Calibri"/>
          <w:color w:val="auto"/>
          <w:sz w:val="22"/>
          <w:szCs w:val="22"/>
          <w:lang w:val="fr-FR" w:bidi="ar-SA"/>
        </w:rPr>
      </w:pPr>
      <w:r>
        <w:rPr>
          <w:rFonts w:ascii="Trebuchet MS" w:hAnsi="Trebuchet MS" w:cs="Calibri"/>
          <w:color w:val="auto"/>
          <w:sz w:val="22"/>
          <w:szCs w:val="22"/>
          <w:lang w:val="fr-FR" w:bidi="ar-SA"/>
        </w:rPr>
        <w:t>Le mémoire justificatif</w:t>
      </w:r>
    </w:p>
    <w:p w:rsidR="001D1ADE" w:rsidRDefault="00FC5F2F" w:rsidP="00FC5F2F">
      <w:pPr>
        <w:autoSpaceDE w:val="0"/>
        <w:autoSpaceDN w:val="0"/>
        <w:adjustRightInd w:val="0"/>
        <w:spacing w:after="0" w:line="240" w:lineRule="auto"/>
        <w:ind w:left="0"/>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 xml:space="preserve">Le cahier des clauses administratives générales (C.C.A.G.) </w:t>
      </w:r>
      <w:r>
        <w:rPr>
          <w:rFonts w:ascii="Trebuchet MS" w:hAnsi="Trebuchet MS" w:cs="Calibri"/>
          <w:color w:val="auto"/>
          <w:sz w:val="22"/>
          <w:szCs w:val="22"/>
          <w:lang w:val="fr-FR" w:bidi="ar-SA"/>
        </w:rPr>
        <w:t xml:space="preserve">applicables aux marchés publics </w:t>
      </w:r>
      <w:r w:rsidRPr="00FC5F2F">
        <w:rPr>
          <w:rFonts w:ascii="Trebuchet MS" w:hAnsi="Trebuchet MS" w:cs="Calibri"/>
          <w:color w:val="auto"/>
          <w:sz w:val="22"/>
          <w:szCs w:val="22"/>
          <w:lang w:val="fr-FR" w:bidi="ar-SA"/>
        </w:rPr>
        <w:t>de prestations intellectuelles, approuvé par l’arrêté du 16 septembre 2009</w:t>
      </w:r>
    </w:p>
    <w:p w:rsidR="00FC5F2F" w:rsidRPr="00FC5F2F" w:rsidRDefault="00FC5F2F" w:rsidP="00FC5F2F">
      <w:pPr>
        <w:autoSpaceDE w:val="0"/>
        <w:autoSpaceDN w:val="0"/>
        <w:adjustRightInd w:val="0"/>
        <w:spacing w:after="0" w:line="240" w:lineRule="auto"/>
        <w:ind w:left="0"/>
        <w:rPr>
          <w:rFonts w:ascii="Trebuchet MS" w:hAnsi="Trebuchet MS" w:cs="Calibri"/>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Lieu(x) d'exécution :</w:t>
      </w:r>
      <w:r w:rsidR="00553BEC" w:rsidRPr="00FC5F2F">
        <w:rPr>
          <w:rFonts w:ascii="Trebuchet MS" w:hAnsi="Trebuchet MS" w:cs="Calibri"/>
          <w:color w:val="auto"/>
          <w:sz w:val="22"/>
          <w:szCs w:val="22"/>
          <w:lang w:val="fr-FR" w:bidi="ar-SA"/>
        </w:rPr>
        <w:t xml:space="preserve"> Hôpital St Joseph à Marseille</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8A3720" w:rsidRPr="00FC5F2F" w:rsidRDefault="008A3720" w:rsidP="008A3720">
      <w:pPr>
        <w:pStyle w:val="Paragraphedeliste"/>
        <w:numPr>
          <w:ilvl w:val="0"/>
          <w:numId w:val="1"/>
        </w:numPr>
        <w:autoSpaceDE w:val="0"/>
        <w:autoSpaceDN w:val="0"/>
        <w:adjustRightInd w:val="0"/>
        <w:spacing w:after="0" w:line="240" w:lineRule="auto"/>
        <w:jc w:val="both"/>
        <w:rPr>
          <w:rFonts w:ascii="Trebuchet MS" w:hAnsi="Trebuchet MS" w:cs="Calibri,Bold"/>
          <w:b/>
          <w:bCs/>
          <w:color w:val="auto"/>
          <w:sz w:val="22"/>
          <w:szCs w:val="22"/>
          <w:lang w:val="fr-FR" w:bidi="ar-SA"/>
        </w:rPr>
      </w:pPr>
      <w:r w:rsidRPr="00FC5F2F">
        <w:rPr>
          <w:rFonts w:ascii="Trebuchet MS" w:hAnsi="Trebuchet MS" w:cs="Calibri,Bold"/>
          <w:b/>
          <w:bCs/>
          <w:color w:val="auto"/>
          <w:sz w:val="22"/>
          <w:szCs w:val="22"/>
          <w:lang w:val="fr-FR" w:bidi="ar-SA"/>
        </w:rPr>
        <w:t xml:space="preserve">- </w:t>
      </w:r>
      <w:r w:rsidRPr="00FC5F2F">
        <w:rPr>
          <w:rFonts w:ascii="Trebuchet MS" w:hAnsi="Trebuchet MS" w:cs="Calibri,Bold"/>
          <w:b/>
          <w:bCs/>
          <w:caps/>
          <w:color w:val="auto"/>
          <w:sz w:val="22"/>
          <w:szCs w:val="22"/>
          <w:lang w:val="fr-FR" w:bidi="ar-SA"/>
        </w:rPr>
        <w:t>Durée et délais d'exécution</w:t>
      </w:r>
    </w:p>
    <w:p w:rsidR="008A3720" w:rsidRPr="00FC5F2F" w:rsidRDefault="008A3720" w:rsidP="008A3720">
      <w:pPr>
        <w:pStyle w:val="Paragraphedeliste"/>
        <w:autoSpaceDE w:val="0"/>
        <w:autoSpaceDN w:val="0"/>
        <w:adjustRightInd w:val="0"/>
        <w:spacing w:after="0" w:line="240" w:lineRule="auto"/>
        <w:ind w:left="360"/>
        <w:jc w:val="both"/>
        <w:rPr>
          <w:rFonts w:ascii="Trebuchet MS" w:hAnsi="Trebuchet MS" w:cs="Calibri,Bold"/>
          <w:bCs/>
          <w:color w:val="auto"/>
          <w:sz w:val="22"/>
          <w:szCs w:val="22"/>
          <w:lang w:val="fr-FR" w:bidi="ar-SA"/>
        </w:rPr>
      </w:pPr>
    </w:p>
    <w:p w:rsidR="00FC5F2F" w:rsidRDefault="00FC5F2F"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 xml:space="preserve">Les délais d’exécution de l’ensemble </w:t>
      </w:r>
      <w:r w:rsidR="00CD0C24">
        <w:rPr>
          <w:rFonts w:ascii="Trebuchet MS" w:hAnsi="Trebuchet MS" w:cs="Calibri,Bold"/>
          <w:bCs/>
          <w:color w:val="auto"/>
          <w:sz w:val="22"/>
          <w:szCs w:val="22"/>
          <w:lang w:val="fr-FR" w:bidi="ar-SA"/>
        </w:rPr>
        <w:t>de la mission</w:t>
      </w:r>
      <w:r w:rsidRPr="00FC5F2F">
        <w:rPr>
          <w:rFonts w:ascii="Trebuchet MS" w:hAnsi="Trebuchet MS" w:cs="Calibri,Bold"/>
          <w:bCs/>
          <w:color w:val="auto"/>
          <w:sz w:val="22"/>
          <w:szCs w:val="22"/>
          <w:lang w:val="fr-FR" w:bidi="ar-SA"/>
        </w:rPr>
        <w:t xml:space="preserve"> sont stipulés à l’acte d’engagement.</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L'exécution des prestations débute à compter de la date de notification du contrat.</w:t>
      </w:r>
    </w:p>
    <w:p w:rsidR="008A3720"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Une prolongation du délai d'exécution peut être accordée par le pouvoir adjudicateur dans les conditions de l'article 13.3 du CCAG-PI.</w:t>
      </w:r>
    </w:p>
    <w:p w:rsidR="00CD0C24" w:rsidRPr="00CD0C24" w:rsidRDefault="00CD0C24" w:rsidP="00CD0C24">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CD0C24">
        <w:rPr>
          <w:rFonts w:ascii="Trebuchet MS" w:hAnsi="Trebuchet MS" w:cs="Calibri"/>
          <w:color w:val="auto"/>
          <w:sz w:val="22"/>
          <w:szCs w:val="22"/>
          <w:lang w:val="fr-FR" w:bidi="ar-SA"/>
        </w:rPr>
        <w:t>L’intervention du contrôleur technique débute à la date fixée par l’ordre de service. Elle</w:t>
      </w:r>
      <w:r>
        <w:rPr>
          <w:rFonts w:ascii="Trebuchet MS" w:hAnsi="Trebuchet MS" w:cs="Calibri"/>
          <w:color w:val="auto"/>
          <w:sz w:val="22"/>
          <w:szCs w:val="22"/>
          <w:lang w:val="fr-FR" w:bidi="ar-SA"/>
        </w:rPr>
        <w:t xml:space="preserve"> </w:t>
      </w:r>
      <w:r w:rsidRPr="00CD0C24">
        <w:rPr>
          <w:rFonts w:ascii="Trebuchet MS" w:hAnsi="Trebuchet MS" w:cs="Calibri"/>
          <w:color w:val="auto"/>
          <w:sz w:val="22"/>
          <w:szCs w:val="22"/>
          <w:lang w:val="fr-FR" w:bidi="ar-SA"/>
        </w:rPr>
        <w:t>s’achève à l’expiration du délai de la garantie de parfait achèvement du ou des marchés de</w:t>
      </w:r>
      <w:r>
        <w:rPr>
          <w:rFonts w:ascii="Trebuchet MS" w:hAnsi="Trebuchet MS" w:cs="Calibri"/>
          <w:color w:val="auto"/>
          <w:sz w:val="22"/>
          <w:szCs w:val="22"/>
          <w:lang w:val="fr-FR" w:bidi="ar-SA"/>
        </w:rPr>
        <w:t xml:space="preserve"> </w:t>
      </w:r>
      <w:r w:rsidRPr="00CD0C24">
        <w:rPr>
          <w:rFonts w:ascii="Trebuchet MS" w:hAnsi="Trebuchet MS" w:cs="Calibri"/>
          <w:color w:val="auto"/>
          <w:sz w:val="22"/>
          <w:szCs w:val="22"/>
          <w:lang w:val="fr-FR" w:bidi="ar-SA"/>
        </w:rPr>
        <w:t>travaux relatif à l’ouvrage à contrôler.</w:t>
      </w:r>
    </w:p>
    <w:p w:rsidR="00CD0C24" w:rsidRDefault="00CD0C24" w:rsidP="00CD0C24">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CD0C24">
        <w:rPr>
          <w:rFonts w:ascii="Trebuchet MS" w:hAnsi="Trebuchet MS" w:cs="Calibri"/>
          <w:color w:val="auto"/>
          <w:sz w:val="22"/>
          <w:szCs w:val="22"/>
          <w:lang w:val="fr-FR" w:bidi="ar-SA"/>
        </w:rPr>
        <w:t xml:space="preserve">À titre indicatif, le début de l’intervention du contrôleur technique est prévu </w:t>
      </w:r>
      <w:r w:rsidR="00B03E7D">
        <w:rPr>
          <w:rFonts w:ascii="Trebuchet MS" w:hAnsi="Trebuchet MS" w:cs="Calibri"/>
          <w:color w:val="auto"/>
          <w:sz w:val="22"/>
          <w:szCs w:val="22"/>
          <w:lang w:val="fr-FR" w:bidi="ar-SA"/>
        </w:rPr>
        <w:t xml:space="preserve">à partir du </w:t>
      </w:r>
      <w:r w:rsidRPr="00CD0C24">
        <w:rPr>
          <w:rFonts w:ascii="Trebuchet MS" w:hAnsi="Trebuchet MS" w:cs="Calibri"/>
          <w:color w:val="auto"/>
          <w:sz w:val="22"/>
          <w:szCs w:val="22"/>
          <w:lang w:val="fr-FR" w:bidi="ar-SA"/>
        </w:rPr>
        <w:t xml:space="preserve"> mois </w:t>
      </w:r>
      <w:r w:rsidR="001A1A8F">
        <w:rPr>
          <w:rFonts w:ascii="Trebuchet MS" w:hAnsi="Trebuchet MS" w:cs="Calibri"/>
          <w:color w:val="auto"/>
          <w:sz w:val="22"/>
          <w:szCs w:val="22"/>
          <w:lang w:val="fr-FR" w:bidi="ar-SA"/>
        </w:rPr>
        <w:t>d’Avril</w:t>
      </w:r>
      <w:r w:rsidRPr="00CD0C24">
        <w:rPr>
          <w:rFonts w:ascii="Trebuchet MS" w:hAnsi="Trebuchet MS" w:cs="Calibri"/>
          <w:color w:val="auto"/>
          <w:sz w:val="22"/>
          <w:szCs w:val="22"/>
          <w:lang w:val="fr-FR" w:bidi="ar-SA"/>
        </w:rPr>
        <w:t xml:space="preserve"> 201</w:t>
      </w:r>
      <w:r w:rsidR="00717C0A">
        <w:rPr>
          <w:rFonts w:ascii="Trebuchet MS" w:hAnsi="Trebuchet MS" w:cs="Calibri"/>
          <w:color w:val="auto"/>
          <w:sz w:val="22"/>
          <w:szCs w:val="22"/>
          <w:lang w:val="fr-FR" w:bidi="ar-SA"/>
        </w:rPr>
        <w:t>8</w:t>
      </w:r>
      <w:r w:rsidRPr="00CD0C24">
        <w:rPr>
          <w:rFonts w:ascii="Trebuchet MS" w:hAnsi="Trebuchet MS" w:cs="Calibri"/>
          <w:color w:val="auto"/>
          <w:sz w:val="22"/>
          <w:szCs w:val="22"/>
          <w:lang w:val="fr-FR" w:bidi="ar-SA"/>
        </w:rPr>
        <w:t>. La durée prévisionnelle de la phase de conception est de 2 mois et celle de la phase réalisation est de 1</w:t>
      </w:r>
      <w:r w:rsidR="001A1A8F">
        <w:rPr>
          <w:rFonts w:ascii="Trebuchet MS" w:hAnsi="Trebuchet MS" w:cs="Calibri"/>
          <w:color w:val="auto"/>
          <w:sz w:val="22"/>
          <w:szCs w:val="22"/>
          <w:lang w:val="fr-FR" w:bidi="ar-SA"/>
        </w:rPr>
        <w:t>4</w:t>
      </w:r>
      <w:r w:rsidRPr="00CD0C24">
        <w:rPr>
          <w:rFonts w:ascii="Trebuchet MS" w:hAnsi="Trebuchet MS" w:cs="Calibri"/>
          <w:color w:val="auto"/>
          <w:sz w:val="22"/>
          <w:szCs w:val="22"/>
          <w:lang w:val="fr-FR" w:bidi="ar-SA"/>
        </w:rPr>
        <w:t xml:space="preserve"> mois (maximum)</w:t>
      </w:r>
      <w:r w:rsidR="001A1A8F">
        <w:rPr>
          <w:rFonts w:ascii="Trebuchet MS" w:hAnsi="Trebuchet MS" w:cs="Calibri"/>
          <w:color w:val="auto"/>
          <w:sz w:val="22"/>
          <w:szCs w:val="22"/>
          <w:lang w:val="fr-FR" w:bidi="ar-SA"/>
        </w:rPr>
        <w:t xml:space="preserve"> pour la tranche ferme, et de 8 mois pour chaque tranche conditionnelle (un recouvre</w:t>
      </w:r>
      <w:r w:rsidR="0041508C">
        <w:rPr>
          <w:rFonts w:ascii="Trebuchet MS" w:hAnsi="Trebuchet MS" w:cs="Calibri"/>
          <w:color w:val="auto"/>
          <w:sz w:val="22"/>
          <w:szCs w:val="22"/>
          <w:lang w:val="fr-FR" w:bidi="ar-SA"/>
        </w:rPr>
        <w:t>ment de ces délais pouvant se produire en fonction de l’avancement de chaque projet)</w:t>
      </w:r>
      <w:r w:rsidR="001A1A8F">
        <w:rPr>
          <w:rFonts w:ascii="Trebuchet MS" w:hAnsi="Trebuchet MS" w:cs="Calibri"/>
          <w:color w:val="auto"/>
          <w:sz w:val="22"/>
          <w:szCs w:val="22"/>
          <w:lang w:val="fr-FR" w:bidi="ar-SA"/>
        </w:rPr>
        <w:t xml:space="preserve">. </w:t>
      </w:r>
      <w:r w:rsidRPr="00CD0C24">
        <w:rPr>
          <w:rFonts w:ascii="Trebuchet MS" w:hAnsi="Trebuchet MS" w:cs="Calibri"/>
          <w:color w:val="auto"/>
          <w:sz w:val="22"/>
          <w:szCs w:val="22"/>
          <w:lang w:val="fr-FR" w:bidi="ar-SA"/>
        </w:rPr>
        <w:t>La période de Garantie de Parfait Achèvement</w:t>
      </w:r>
      <w:r>
        <w:rPr>
          <w:rFonts w:ascii="Trebuchet MS" w:hAnsi="Trebuchet MS" w:cs="Calibri"/>
          <w:color w:val="auto"/>
          <w:sz w:val="22"/>
          <w:szCs w:val="22"/>
          <w:lang w:val="fr-FR" w:bidi="ar-SA"/>
        </w:rPr>
        <w:t xml:space="preserve"> </w:t>
      </w:r>
      <w:r w:rsidRPr="00CD0C24">
        <w:rPr>
          <w:rFonts w:ascii="Trebuchet MS" w:hAnsi="Trebuchet MS" w:cs="Calibri"/>
          <w:color w:val="auto"/>
          <w:sz w:val="22"/>
          <w:szCs w:val="22"/>
          <w:lang w:val="fr-FR" w:bidi="ar-SA"/>
        </w:rPr>
        <w:t xml:space="preserve">est de 12 mois. </w:t>
      </w:r>
      <w:r w:rsidRPr="00CD0C24">
        <w:rPr>
          <w:rFonts w:ascii="Trebuchet MS" w:hAnsi="Trebuchet MS" w:cs="Calibri"/>
          <w:color w:val="auto"/>
          <w:sz w:val="22"/>
          <w:szCs w:val="22"/>
          <w:lang w:val="fr-FR" w:bidi="ar-SA"/>
        </w:rPr>
        <w:cr/>
      </w:r>
    </w:p>
    <w:p w:rsidR="00CD0C24" w:rsidRDefault="00CD0C24" w:rsidP="00CD0C24">
      <w:pPr>
        <w:pStyle w:val="Paragraphedeliste"/>
        <w:numPr>
          <w:ilvl w:val="0"/>
          <w:numId w:val="1"/>
        </w:numPr>
        <w:autoSpaceDE w:val="0"/>
        <w:autoSpaceDN w:val="0"/>
        <w:adjustRightInd w:val="0"/>
        <w:spacing w:after="0" w:line="240" w:lineRule="auto"/>
        <w:jc w:val="both"/>
        <w:rPr>
          <w:rFonts w:ascii="Trebuchet MS" w:hAnsi="Trebuchet MS" w:cs="Calibri,Bold"/>
          <w:b/>
          <w:bCs/>
          <w:color w:val="auto"/>
          <w:sz w:val="22"/>
          <w:szCs w:val="22"/>
          <w:lang w:val="fr-FR" w:bidi="ar-SA"/>
        </w:rPr>
      </w:pPr>
      <w:r>
        <w:rPr>
          <w:rFonts w:ascii="Trebuchet MS" w:hAnsi="Trebuchet MS" w:cs="Calibri,Bold"/>
          <w:b/>
          <w:bCs/>
          <w:color w:val="auto"/>
          <w:sz w:val="22"/>
          <w:szCs w:val="22"/>
          <w:lang w:val="fr-FR" w:bidi="ar-SA"/>
        </w:rPr>
        <w:t xml:space="preserve">- </w:t>
      </w:r>
      <w:r w:rsidRPr="00CD0C24">
        <w:rPr>
          <w:rFonts w:ascii="Trebuchet MS" w:hAnsi="Trebuchet MS" w:cs="Calibri,Bold"/>
          <w:b/>
          <w:bCs/>
          <w:color w:val="auto"/>
          <w:sz w:val="22"/>
          <w:szCs w:val="22"/>
          <w:lang w:val="fr-FR" w:bidi="ar-SA"/>
        </w:rPr>
        <w:t xml:space="preserve">RESPONSABLE TECHNIQUE DU </w:t>
      </w:r>
      <w:r>
        <w:rPr>
          <w:rFonts w:ascii="Trebuchet MS" w:hAnsi="Trebuchet MS" w:cs="Calibri,Bold"/>
          <w:b/>
          <w:bCs/>
          <w:color w:val="auto"/>
          <w:sz w:val="22"/>
          <w:szCs w:val="22"/>
          <w:lang w:val="fr-FR" w:bidi="ar-SA"/>
        </w:rPr>
        <w:t>CONTROLE</w:t>
      </w:r>
    </w:p>
    <w:p w:rsidR="00CD0C24" w:rsidRPr="00CD0C24" w:rsidRDefault="00CD0C24" w:rsidP="00CD0C24">
      <w:pPr>
        <w:pStyle w:val="Paragraphedeliste"/>
        <w:autoSpaceDE w:val="0"/>
        <w:autoSpaceDN w:val="0"/>
        <w:adjustRightInd w:val="0"/>
        <w:spacing w:after="0" w:line="240" w:lineRule="auto"/>
        <w:ind w:left="360"/>
        <w:jc w:val="both"/>
        <w:rPr>
          <w:rFonts w:ascii="Trebuchet MS" w:hAnsi="Trebuchet MS" w:cs="Calibri,Bold"/>
          <w:b/>
          <w:bCs/>
          <w:color w:val="auto"/>
          <w:sz w:val="22"/>
          <w:szCs w:val="22"/>
          <w:lang w:val="fr-FR" w:bidi="ar-SA"/>
        </w:rPr>
      </w:pPr>
    </w:p>
    <w:p w:rsidR="00FC5F2F" w:rsidRPr="00CD0C24" w:rsidRDefault="00CD0C24" w:rsidP="00CD0C24">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CD0C24">
        <w:rPr>
          <w:rFonts w:ascii="Trebuchet MS" w:hAnsi="Trebuchet MS" w:cs="Calibri"/>
          <w:color w:val="auto"/>
          <w:sz w:val="22"/>
          <w:szCs w:val="22"/>
          <w:lang w:val="fr-FR" w:bidi="ar-SA"/>
        </w:rPr>
        <w:t>Dès la notification du présent marché, le contrôleur technique désigne le responsable</w:t>
      </w:r>
      <w:r>
        <w:rPr>
          <w:rFonts w:ascii="Trebuchet MS" w:hAnsi="Trebuchet MS" w:cs="Calibri"/>
          <w:color w:val="auto"/>
          <w:sz w:val="22"/>
          <w:szCs w:val="22"/>
          <w:lang w:val="fr-FR" w:bidi="ar-SA"/>
        </w:rPr>
        <w:t xml:space="preserve"> </w:t>
      </w:r>
      <w:r w:rsidRPr="00CD0C24">
        <w:rPr>
          <w:rFonts w:ascii="Trebuchet MS" w:hAnsi="Trebuchet MS" w:cs="Calibri"/>
          <w:color w:val="auto"/>
          <w:sz w:val="22"/>
          <w:szCs w:val="22"/>
          <w:lang w:val="fr-FR" w:bidi="ar-SA"/>
        </w:rPr>
        <w:t>technique qualifié pour signer les avis prévus aux articles du chapitre III du C.C.T.G. au</w:t>
      </w:r>
      <w:r>
        <w:rPr>
          <w:rFonts w:ascii="Trebuchet MS" w:hAnsi="Trebuchet MS" w:cs="Calibri"/>
          <w:color w:val="auto"/>
          <w:sz w:val="22"/>
          <w:szCs w:val="22"/>
          <w:lang w:val="fr-FR" w:bidi="ar-SA"/>
        </w:rPr>
        <w:t xml:space="preserve"> </w:t>
      </w:r>
      <w:r w:rsidRPr="00CD0C24">
        <w:rPr>
          <w:rFonts w:ascii="Trebuchet MS" w:hAnsi="Trebuchet MS" w:cs="Calibri"/>
          <w:color w:val="auto"/>
          <w:sz w:val="22"/>
          <w:szCs w:val="22"/>
          <w:lang w:val="fr-FR" w:bidi="ar-SA"/>
        </w:rPr>
        <w:t>cours de l’exécution du marché. Le changement de responsable technique qualifié devra</w:t>
      </w:r>
      <w:r>
        <w:rPr>
          <w:rFonts w:ascii="Trebuchet MS" w:hAnsi="Trebuchet MS" w:cs="Calibri"/>
          <w:color w:val="auto"/>
          <w:sz w:val="22"/>
          <w:szCs w:val="22"/>
          <w:lang w:val="fr-FR" w:bidi="ar-SA"/>
        </w:rPr>
        <w:t xml:space="preserve"> </w:t>
      </w:r>
      <w:r w:rsidRPr="00CD0C24">
        <w:rPr>
          <w:rFonts w:ascii="Trebuchet MS" w:hAnsi="Trebuchet MS" w:cs="Calibri"/>
          <w:color w:val="auto"/>
          <w:sz w:val="22"/>
          <w:szCs w:val="22"/>
          <w:lang w:val="fr-FR" w:bidi="ar-SA"/>
        </w:rPr>
        <w:t>être notifié immédiatement au pouvoir adjudicateur, conformément aux dispositions de</w:t>
      </w:r>
      <w:r>
        <w:rPr>
          <w:rFonts w:ascii="Trebuchet MS" w:hAnsi="Trebuchet MS" w:cs="Calibri"/>
          <w:color w:val="auto"/>
          <w:sz w:val="22"/>
          <w:szCs w:val="22"/>
          <w:lang w:val="fr-FR" w:bidi="ar-SA"/>
        </w:rPr>
        <w:t xml:space="preserve"> </w:t>
      </w:r>
      <w:r w:rsidRPr="00CD0C24">
        <w:rPr>
          <w:rFonts w:ascii="Trebuchet MS" w:hAnsi="Trebuchet MS" w:cs="Calibri"/>
          <w:color w:val="auto"/>
          <w:sz w:val="22"/>
          <w:szCs w:val="22"/>
          <w:lang w:val="fr-FR" w:bidi="ar-SA"/>
        </w:rPr>
        <w:t xml:space="preserve">l’article 3.4.3 du C.C.A.G.-P.I. </w:t>
      </w:r>
      <w:r w:rsidRPr="00CD0C24">
        <w:rPr>
          <w:rFonts w:ascii="Trebuchet MS" w:hAnsi="Trebuchet MS" w:cs="Calibri"/>
          <w:color w:val="auto"/>
          <w:sz w:val="22"/>
          <w:szCs w:val="22"/>
          <w:lang w:val="fr-FR" w:bidi="ar-SA"/>
        </w:rPr>
        <w:cr/>
      </w:r>
    </w:p>
    <w:p w:rsidR="008A3720" w:rsidRPr="00FC5F2F" w:rsidRDefault="008A3720" w:rsidP="00FC5F2F">
      <w:pPr>
        <w:pStyle w:val="Paragraphedeliste"/>
        <w:numPr>
          <w:ilvl w:val="0"/>
          <w:numId w:val="1"/>
        </w:numPr>
        <w:autoSpaceDE w:val="0"/>
        <w:autoSpaceDN w:val="0"/>
        <w:adjustRightInd w:val="0"/>
        <w:spacing w:after="0" w:line="240" w:lineRule="auto"/>
        <w:jc w:val="both"/>
        <w:rPr>
          <w:rFonts w:ascii="Trebuchet MS" w:hAnsi="Trebuchet MS" w:cs="Calibri,Bold"/>
          <w:b/>
          <w:bCs/>
          <w:color w:val="auto"/>
          <w:sz w:val="22"/>
          <w:szCs w:val="22"/>
          <w:lang w:val="fr-FR" w:bidi="ar-SA"/>
        </w:rPr>
      </w:pPr>
      <w:r w:rsidRPr="00FC5F2F">
        <w:rPr>
          <w:rFonts w:ascii="Trebuchet MS" w:hAnsi="Trebuchet MS" w:cs="Calibri,Bold"/>
          <w:b/>
          <w:bCs/>
          <w:color w:val="auto"/>
          <w:sz w:val="22"/>
          <w:szCs w:val="22"/>
          <w:lang w:val="fr-FR" w:bidi="ar-SA"/>
        </w:rPr>
        <w:t xml:space="preserve">- </w:t>
      </w:r>
      <w:r w:rsidR="00FC5F2F" w:rsidRPr="00FC5F2F">
        <w:rPr>
          <w:rFonts w:ascii="Trebuchet MS" w:hAnsi="Trebuchet MS" w:cs="Calibri,Bold"/>
          <w:b/>
          <w:bCs/>
          <w:color w:val="auto"/>
          <w:sz w:val="22"/>
          <w:szCs w:val="22"/>
          <w:lang w:val="fr-FR" w:bidi="ar-SA"/>
        </w:rPr>
        <w:t>PRIX</w:t>
      </w:r>
    </w:p>
    <w:p w:rsidR="008A3720" w:rsidRPr="00FC5F2F" w:rsidRDefault="008A3720"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Pr>
          <w:rFonts w:ascii="Trebuchet MS" w:hAnsi="Trebuchet MS" w:cs="Calibri,Bold"/>
          <w:bCs/>
          <w:color w:val="auto"/>
          <w:sz w:val="22"/>
          <w:szCs w:val="22"/>
          <w:lang w:val="fr-FR" w:bidi="ar-SA"/>
        </w:rPr>
        <w:t>5</w:t>
      </w:r>
      <w:r w:rsidR="008A3720" w:rsidRPr="00FC5F2F">
        <w:rPr>
          <w:rFonts w:ascii="Trebuchet MS" w:hAnsi="Trebuchet MS" w:cs="Calibri,Bold"/>
          <w:bCs/>
          <w:color w:val="auto"/>
          <w:sz w:val="22"/>
          <w:szCs w:val="22"/>
          <w:lang w:val="fr-FR" w:bidi="ar-SA"/>
        </w:rPr>
        <w:t>.1 - Caractéristiques des prix pratiqués</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Les prestations sont réglées par des prix forfaitaires selon les stipulations de l'acte d'engagement.</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Les prix unitaires concernent exclusivement les prestations éventuelles à la 1/2j de vacation</w:t>
      </w:r>
    </w:p>
    <w:p w:rsidR="002A09E9" w:rsidRPr="00FC5F2F" w:rsidRDefault="002A09E9"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8A3720" w:rsidRPr="00FC5F2F" w:rsidRDefault="00FC5F2F"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Pr>
          <w:rFonts w:ascii="Trebuchet MS" w:hAnsi="Trebuchet MS" w:cs="Calibri,Bold"/>
          <w:bCs/>
          <w:color w:val="auto"/>
          <w:sz w:val="22"/>
          <w:szCs w:val="22"/>
          <w:lang w:val="fr-FR" w:bidi="ar-SA"/>
        </w:rPr>
        <w:t>5</w:t>
      </w:r>
      <w:r w:rsidR="008A3720" w:rsidRPr="00FC5F2F">
        <w:rPr>
          <w:rFonts w:ascii="Trebuchet MS" w:hAnsi="Trebuchet MS" w:cs="Calibri,Bold"/>
          <w:bCs/>
          <w:color w:val="auto"/>
          <w:sz w:val="22"/>
          <w:szCs w:val="22"/>
          <w:lang w:val="fr-FR" w:bidi="ar-SA"/>
        </w:rPr>
        <w:t>.2 - Modalités de variation des prix</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Les prix sont fermes et non actualisables.</w:t>
      </w:r>
    </w:p>
    <w:p w:rsidR="008A3720" w:rsidRPr="00FC5F2F" w:rsidRDefault="008A3720"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Pr>
          <w:rFonts w:ascii="Trebuchet MS" w:hAnsi="Trebuchet MS" w:cs="Calibri,Bold"/>
          <w:bCs/>
          <w:color w:val="auto"/>
          <w:sz w:val="22"/>
          <w:szCs w:val="22"/>
          <w:lang w:val="fr-FR" w:bidi="ar-SA"/>
        </w:rPr>
        <w:t>5.3</w:t>
      </w:r>
      <w:r w:rsidR="008A3720" w:rsidRPr="00FC5F2F">
        <w:rPr>
          <w:rFonts w:ascii="Trebuchet MS" w:hAnsi="Trebuchet MS" w:cs="Calibri,Bold"/>
          <w:bCs/>
          <w:color w:val="auto"/>
          <w:sz w:val="22"/>
          <w:szCs w:val="22"/>
          <w:lang w:val="fr-FR" w:bidi="ar-SA"/>
        </w:rPr>
        <w:t>- Garanties Financières</w:t>
      </w:r>
    </w:p>
    <w:p w:rsidR="00553BEC" w:rsidRPr="00FC5F2F" w:rsidRDefault="00553BEC" w:rsidP="00553BEC">
      <w:pPr>
        <w:pStyle w:val="Paragraphedeliste"/>
        <w:autoSpaceDE w:val="0"/>
        <w:autoSpaceDN w:val="0"/>
        <w:adjustRightInd w:val="0"/>
        <w:spacing w:after="0" w:line="240" w:lineRule="auto"/>
        <w:ind w:left="360"/>
        <w:jc w:val="both"/>
        <w:rPr>
          <w:rFonts w:ascii="Trebuchet MS" w:hAnsi="Trebuchet MS" w:cs="Calibri,Bold"/>
          <w:bCs/>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Aucune clause de garantie financière ne sera appliquée.</w:t>
      </w:r>
    </w:p>
    <w:p w:rsidR="008A3720" w:rsidRPr="00FC5F2F" w:rsidRDefault="008A3720"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8A3720" w:rsidP="002A09E9">
      <w:pPr>
        <w:pStyle w:val="Paragraphedeliste"/>
        <w:numPr>
          <w:ilvl w:val="0"/>
          <w:numId w:val="10"/>
        </w:numPr>
        <w:autoSpaceDE w:val="0"/>
        <w:autoSpaceDN w:val="0"/>
        <w:adjustRightInd w:val="0"/>
        <w:spacing w:after="0" w:line="240" w:lineRule="auto"/>
        <w:jc w:val="both"/>
        <w:rPr>
          <w:rFonts w:ascii="Trebuchet MS" w:hAnsi="Trebuchet MS" w:cs="Calibri,Bold"/>
          <w:b/>
          <w:bCs/>
          <w:color w:val="auto"/>
          <w:sz w:val="22"/>
          <w:szCs w:val="22"/>
          <w:lang w:val="fr-FR" w:bidi="ar-SA"/>
        </w:rPr>
      </w:pPr>
      <w:r w:rsidRPr="00FC5F2F">
        <w:rPr>
          <w:rFonts w:ascii="Trebuchet MS" w:hAnsi="Trebuchet MS" w:cs="Calibri,Bold"/>
          <w:b/>
          <w:bCs/>
          <w:caps/>
          <w:color w:val="auto"/>
          <w:sz w:val="22"/>
          <w:szCs w:val="22"/>
          <w:lang w:val="fr-FR" w:bidi="ar-SA"/>
        </w:rPr>
        <w:t>Avance</w:t>
      </w:r>
    </w:p>
    <w:p w:rsidR="00553BEC" w:rsidRPr="00FC5F2F" w:rsidRDefault="00553BEC" w:rsidP="00553BEC">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8A3720" w:rsidP="00553BEC">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Sans objet</w:t>
      </w:r>
    </w:p>
    <w:p w:rsidR="00553BEC" w:rsidRPr="00FC5F2F" w:rsidRDefault="00553BEC" w:rsidP="00553BEC">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BC1204" w:rsidP="008A3720">
      <w:pPr>
        <w:autoSpaceDE w:val="0"/>
        <w:autoSpaceDN w:val="0"/>
        <w:adjustRightInd w:val="0"/>
        <w:spacing w:after="0" w:line="240" w:lineRule="auto"/>
        <w:ind w:left="0"/>
        <w:jc w:val="both"/>
        <w:rPr>
          <w:rFonts w:ascii="Trebuchet MS" w:hAnsi="Trebuchet MS" w:cs="Calibri,Bold"/>
          <w:b/>
          <w:bCs/>
          <w:color w:val="auto"/>
          <w:sz w:val="22"/>
          <w:szCs w:val="22"/>
          <w:lang w:val="fr-FR" w:bidi="ar-SA"/>
        </w:rPr>
      </w:pPr>
      <w:r w:rsidRPr="00FC5F2F">
        <w:rPr>
          <w:rFonts w:ascii="Trebuchet MS" w:hAnsi="Trebuchet MS" w:cs="Calibri,Bold"/>
          <w:b/>
          <w:bCs/>
          <w:color w:val="auto"/>
          <w:sz w:val="22"/>
          <w:szCs w:val="22"/>
          <w:lang w:val="fr-FR" w:bidi="ar-SA"/>
        </w:rPr>
        <w:t>6</w:t>
      </w:r>
      <w:r w:rsidR="008A3720" w:rsidRPr="00FC5F2F">
        <w:rPr>
          <w:rFonts w:ascii="Trebuchet MS" w:hAnsi="Trebuchet MS" w:cs="Calibri,Bold"/>
          <w:b/>
          <w:bCs/>
          <w:color w:val="auto"/>
          <w:sz w:val="22"/>
          <w:szCs w:val="22"/>
          <w:lang w:val="fr-FR" w:bidi="ar-SA"/>
        </w:rPr>
        <w:t xml:space="preserve"> - </w:t>
      </w:r>
      <w:r w:rsidR="008A3720" w:rsidRPr="00FC5F2F">
        <w:rPr>
          <w:rFonts w:ascii="Trebuchet MS" w:hAnsi="Trebuchet MS" w:cs="Calibri,Bold"/>
          <w:b/>
          <w:bCs/>
          <w:caps/>
          <w:color w:val="auto"/>
          <w:sz w:val="22"/>
          <w:szCs w:val="22"/>
          <w:lang w:val="fr-FR" w:bidi="ar-SA"/>
        </w:rPr>
        <w:t>Modalités de règlement des comptes</w:t>
      </w:r>
    </w:p>
    <w:p w:rsidR="008A3720" w:rsidRPr="00FC5F2F" w:rsidRDefault="008A3720"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BC1204"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6</w:t>
      </w:r>
      <w:r w:rsidR="008A3720" w:rsidRPr="00FC5F2F">
        <w:rPr>
          <w:rFonts w:ascii="Trebuchet MS" w:hAnsi="Trebuchet MS" w:cs="Calibri,Bold"/>
          <w:bCs/>
          <w:color w:val="auto"/>
          <w:sz w:val="22"/>
          <w:szCs w:val="22"/>
          <w:lang w:val="fr-FR" w:bidi="ar-SA"/>
        </w:rPr>
        <w:t>.1 - Acomptes et paiements partiels définitifs</w:t>
      </w:r>
    </w:p>
    <w:p w:rsidR="00CD0C24" w:rsidRPr="00CD0C24" w:rsidRDefault="00CD0C24" w:rsidP="00CD0C24">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CD0C24">
        <w:rPr>
          <w:rFonts w:ascii="Trebuchet MS" w:hAnsi="Trebuchet MS" w:cs="Calibri"/>
          <w:color w:val="auto"/>
          <w:sz w:val="22"/>
          <w:szCs w:val="22"/>
          <w:lang w:val="fr-FR" w:bidi="ar-SA"/>
        </w:rPr>
        <w:t>Pendant la période de conception, le règlement des sommes dues au contrôleur</w:t>
      </w:r>
      <w:r>
        <w:rPr>
          <w:rFonts w:ascii="Trebuchet MS" w:hAnsi="Trebuchet MS" w:cs="Calibri"/>
          <w:color w:val="auto"/>
          <w:sz w:val="22"/>
          <w:szCs w:val="22"/>
          <w:lang w:val="fr-FR" w:bidi="ar-SA"/>
        </w:rPr>
        <w:t xml:space="preserve"> </w:t>
      </w:r>
      <w:r w:rsidRPr="00CD0C24">
        <w:rPr>
          <w:rFonts w:ascii="Trebuchet MS" w:hAnsi="Trebuchet MS" w:cs="Calibri"/>
          <w:color w:val="auto"/>
          <w:sz w:val="22"/>
          <w:szCs w:val="22"/>
          <w:lang w:val="fr-FR" w:bidi="ar-SA"/>
        </w:rPr>
        <w:t xml:space="preserve">technique fera l’objet d’acomptes en fonction des phases d’intervention définies </w:t>
      </w:r>
      <w:r>
        <w:rPr>
          <w:rFonts w:ascii="Trebuchet MS" w:hAnsi="Trebuchet MS" w:cs="Calibri"/>
          <w:color w:val="auto"/>
          <w:sz w:val="22"/>
          <w:szCs w:val="22"/>
          <w:lang w:val="fr-FR" w:bidi="ar-SA"/>
        </w:rPr>
        <w:t>au CCTP (</w:t>
      </w:r>
      <w:r w:rsidRPr="00CD0C24">
        <w:rPr>
          <w:rFonts w:ascii="Trebuchet MS" w:hAnsi="Trebuchet MS" w:cs="Calibri"/>
          <w:color w:val="auto"/>
          <w:sz w:val="22"/>
          <w:szCs w:val="22"/>
          <w:lang w:val="fr-FR" w:bidi="ar-SA"/>
        </w:rPr>
        <w:t>Phase 1 : Examen des documents de conception</w:t>
      </w:r>
      <w:r>
        <w:rPr>
          <w:rFonts w:ascii="Trebuchet MS" w:hAnsi="Trebuchet MS" w:cs="Calibri"/>
          <w:color w:val="auto"/>
          <w:sz w:val="22"/>
          <w:szCs w:val="22"/>
          <w:lang w:val="fr-FR" w:bidi="ar-SA"/>
        </w:rPr>
        <w:t>)</w:t>
      </w:r>
      <w:r w:rsidRPr="00CD0C24">
        <w:rPr>
          <w:rFonts w:ascii="Trebuchet MS" w:hAnsi="Trebuchet MS" w:cs="Calibri"/>
          <w:color w:val="auto"/>
          <w:sz w:val="22"/>
          <w:szCs w:val="22"/>
          <w:lang w:val="fr-FR" w:bidi="ar-SA"/>
        </w:rPr>
        <w:t xml:space="preserve"> se concrétisant par l’établissement du</w:t>
      </w:r>
      <w:r>
        <w:rPr>
          <w:rFonts w:ascii="Trebuchet MS" w:hAnsi="Trebuchet MS" w:cs="Calibri"/>
          <w:color w:val="auto"/>
          <w:sz w:val="22"/>
          <w:szCs w:val="22"/>
          <w:lang w:val="fr-FR" w:bidi="ar-SA"/>
        </w:rPr>
        <w:t xml:space="preserve"> </w:t>
      </w:r>
      <w:r w:rsidRPr="00CD0C24">
        <w:rPr>
          <w:rFonts w:ascii="Trebuchet MS" w:hAnsi="Trebuchet MS" w:cs="Calibri"/>
          <w:color w:val="auto"/>
          <w:sz w:val="22"/>
          <w:szCs w:val="22"/>
          <w:lang w:val="fr-FR" w:bidi="ar-SA"/>
        </w:rPr>
        <w:t>rapport initial de contrôle technique).</w:t>
      </w:r>
    </w:p>
    <w:p w:rsidR="00CD0C24" w:rsidRPr="00CD0C24" w:rsidRDefault="00CD0C24" w:rsidP="00CD0C24">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CD0C24">
        <w:rPr>
          <w:rFonts w:ascii="Trebuchet MS" w:hAnsi="Trebuchet MS" w:cs="Calibri"/>
          <w:color w:val="auto"/>
          <w:sz w:val="22"/>
          <w:szCs w:val="22"/>
          <w:lang w:val="fr-FR" w:bidi="ar-SA"/>
        </w:rPr>
        <w:lastRenderedPageBreak/>
        <w:t>Pendant la période d’exécution (phases 2 à 4), l’intervalle entre deux acomptes</w:t>
      </w:r>
      <w:r w:rsidR="00241F1A">
        <w:rPr>
          <w:rFonts w:ascii="Trebuchet MS" w:hAnsi="Trebuchet MS" w:cs="Calibri"/>
          <w:color w:val="auto"/>
          <w:sz w:val="22"/>
          <w:szCs w:val="22"/>
          <w:lang w:val="fr-FR" w:bidi="ar-SA"/>
        </w:rPr>
        <w:t xml:space="preserve"> </w:t>
      </w:r>
      <w:r w:rsidRPr="00CD0C24">
        <w:rPr>
          <w:rFonts w:ascii="Trebuchet MS" w:hAnsi="Trebuchet MS" w:cs="Calibri"/>
          <w:color w:val="auto"/>
          <w:sz w:val="22"/>
          <w:szCs w:val="22"/>
          <w:lang w:val="fr-FR" w:bidi="ar-SA"/>
        </w:rPr>
        <w:t xml:space="preserve">successifs sera égal à </w:t>
      </w:r>
      <w:r>
        <w:rPr>
          <w:rFonts w:ascii="Trebuchet MS" w:hAnsi="Trebuchet MS" w:cs="Calibri"/>
          <w:color w:val="auto"/>
          <w:sz w:val="22"/>
          <w:szCs w:val="22"/>
          <w:lang w:val="fr-FR" w:bidi="ar-SA"/>
        </w:rPr>
        <w:t>1</w:t>
      </w:r>
      <w:r w:rsidRPr="00CD0C24">
        <w:rPr>
          <w:rFonts w:ascii="Trebuchet MS" w:hAnsi="Trebuchet MS" w:cs="Calibri"/>
          <w:color w:val="auto"/>
          <w:sz w:val="22"/>
          <w:szCs w:val="22"/>
          <w:lang w:val="fr-FR" w:bidi="ar-SA"/>
        </w:rPr>
        <w:t xml:space="preserve"> mois. Le montant de chaque acompte sera déterminé par le</w:t>
      </w:r>
      <w:r>
        <w:rPr>
          <w:rFonts w:ascii="Trebuchet MS" w:hAnsi="Trebuchet MS" w:cs="Calibri"/>
          <w:color w:val="auto"/>
          <w:sz w:val="22"/>
          <w:szCs w:val="22"/>
          <w:lang w:val="fr-FR" w:bidi="ar-SA"/>
        </w:rPr>
        <w:t xml:space="preserve"> </w:t>
      </w:r>
      <w:r w:rsidRPr="00CD0C24">
        <w:rPr>
          <w:rFonts w:ascii="Trebuchet MS" w:hAnsi="Trebuchet MS" w:cs="Calibri"/>
          <w:color w:val="auto"/>
          <w:sz w:val="22"/>
          <w:szCs w:val="22"/>
          <w:lang w:val="fr-FR" w:bidi="ar-SA"/>
        </w:rPr>
        <w:t>pouvoir adjudicateur sur la base d’un échéancier et d’un mémoire produit par le contrôleur</w:t>
      </w:r>
      <w:r>
        <w:rPr>
          <w:rFonts w:ascii="Trebuchet MS" w:hAnsi="Trebuchet MS" w:cs="Calibri"/>
          <w:color w:val="auto"/>
          <w:sz w:val="22"/>
          <w:szCs w:val="22"/>
          <w:lang w:val="fr-FR" w:bidi="ar-SA"/>
        </w:rPr>
        <w:t xml:space="preserve"> </w:t>
      </w:r>
      <w:r w:rsidRPr="00CD0C24">
        <w:rPr>
          <w:rFonts w:ascii="Trebuchet MS" w:hAnsi="Trebuchet MS" w:cs="Calibri"/>
          <w:color w:val="auto"/>
          <w:sz w:val="22"/>
          <w:szCs w:val="22"/>
          <w:lang w:val="fr-FR" w:bidi="ar-SA"/>
        </w:rPr>
        <w:t>technique et conformément à la répartition des honoraires définie en annexe du marché.</w:t>
      </w:r>
    </w:p>
    <w:p w:rsidR="00CD0C24" w:rsidRPr="00CD0C24" w:rsidRDefault="00CD0C24" w:rsidP="00CD0C24">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CD0C24">
        <w:rPr>
          <w:rFonts w:ascii="Trebuchet MS" w:hAnsi="Trebuchet MS" w:cs="Calibri"/>
          <w:color w:val="auto"/>
          <w:sz w:val="22"/>
          <w:szCs w:val="22"/>
          <w:lang w:val="fr-FR" w:bidi="ar-SA"/>
        </w:rPr>
        <w:t>L’acompte correspond au montant des sommes dues au contrôleur technique pour</w:t>
      </w:r>
      <w:r>
        <w:rPr>
          <w:rFonts w:ascii="Trebuchet MS" w:hAnsi="Trebuchet MS" w:cs="Calibri"/>
          <w:color w:val="auto"/>
          <w:sz w:val="22"/>
          <w:szCs w:val="22"/>
          <w:lang w:val="fr-FR" w:bidi="ar-SA"/>
        </w:rPr>
        <w:t xml:space="preserve"> </w:t>
      </w:r>
      <w:r w:rsidRPr="00CD0C24">
        <w:rPr>
          <w:rFonts w:ascii="Trebuchet MS" w:hAnsi="Trebuchet MS" w:cs="Calibri"/>
          <w:color w:val="auto"/>
          <w:sz w:val="22"/>
          <w:szCs w:val="22"/>
          <w:lang w:val="fr-FR" w:bidi="ar-SA"/>
        </w:rPr>
        <w:t>l’intervalle compris</w:t>
      </w:r>
      <w:r>
        <w:rPr>
          <w:rFonts w:ascii="Trebuchet MS" w:hAnsi="Trebuchet MS" w:cs="Calibri"/>
          <w:color w:val="auto"/>
          <w:sz w:val="22"/>
          <w:szCs w:val="22"/>
          <w:lang w:val="fr-FR" w:bidi="ar-SA"/>
        </w:rPr>
        <w:t xml:space="preserve"> entre deux mémoires successifs, soit </w:t>
      </w:r>
      <w:r w:rsidRPr="00CD0C24">
        <w:rPr>
          <w:rFonts w:ascii="Trebuchet MS" w:hAnsi="Trebuchet MS" w:cs="Calibri"/>
          <w:color w:val="auto"/>
          <w:sz w:val="22"/>
          <w:szCs w:val="22"/>
          <w:lang w:val="fr-FR" w:bidi="ar-SA"/>
        </w:rPr>
        <w:t>la fraction de la rémunération initiale à régler,</w:t>
      </w:r>
      <w:r>
        <w:rPr>
          <w:rFonts w:ascii="Trebuchet MS" w:hAnsi="Trebuchet MS" w:cs="Calibri"/>
          <w:color w:val="auto"/>
          <w:sz w:val="22"/>
          <w:szCs w:val="22"/>
          <w:lang w:val="fr-FR" w:bidi="ar-SA"/>
        </w:rPr>
        <w:t xml:space="preserve"> </w:t>
      </w:r>
      <w:r w:rsidRPr="00CD0C24">
        <w:rPr>
          <w:rFonts w:ascii="Trebuchet MS" w:hAnsi="Trebuchet MS" w:cs="Calibri"/>
          <w:color w:val="auto"/>
          <w:sz w:val="22"/>
          <w:szCs w:val="22"/>
          <w:lang w:val="fr-FR" w:bidi="ar-SA"/>
        </w:rPr>
        <w:t>compte tenu des interventions effectuées.</w:t>
      </w:r>
    </w:p>
    <w:p w:rsidR="008A3720" w:rsidRPr="00FC5F2F" w:rsidRDefault="00CD0C24" w:rsidP="00CD0C24">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CD0C24">
        <w:rPr>
          <w:rFonts w:ascii="Trebuchet MS" w:hAnsi="Trebuchet MS" w:cs="Calibri"/>
          <w:color w:val="auto"/>
          <w:sz w:val="22"/>
          <w:szCs w:val="22"/>
          <w:lang w:val="fr-FR" w:bidi="ar-SA"/>
        </w:rPr>
        <w:t>Pour le versement du solde (achèvement de la phase 5), le contrôleur technique</w:t>
      </w:r>
      <w:r>
        <w:rPr>
          <w:rFonts w:ascii="Trebuchet MS" w:hAnsi="Trebuchet MS" w:cs="Calibri"/>
          <w:color w:val="auto"/>
          <w:sz w:val="22"/>
          <w:szCs w:val="22"/>
          <w:lang w:val="fr-FR" w:bidi="ar-SA"/>
        </w:rPr>
        <w:t xml:space="preserve"> </w:t>
      </w:r>
      <w:r w:rsidRPr="00CD0C24">
        <w:rPr>
          <w:rFonts w:ascii="Trebuchet MS" w:hAnsi="Trebuchet MS" w:cs="Calibri"/>
          <w:color w:val="auto"/>
          <w:sz w:val="22"/>
          <w:szCs w:val="22"/>
          <w:lang w:val="fr-FR" w:bidi="ar-SA"/>
        </w:rPr>
        <w:t>adressera son projet de décompte à l’expiration de la période de garantie de parfait</w:t>
      </w:r>
      <w:r>
        <w:rPr>
          <w:rFonts w:ascii="Trebuchet MS" w:hAnsi="Trebuchet MS" w:cs="Calibri"/>
          <w:color w:val="auto"/>
          <w:sz w:val="22"/>
          <w:szCs w:val="22"/>
          <w:lang w:val="fr-FR" w:bidi="ar-SA"/>
        </w:rPr>
        <w:t xml:space="preserve"> </w:t>
      </w:r>
      <w:r w:rsidRPr="00CD0C24">
        <w:rPr>
          <w:rFonts w:ascii="Trebuchet MS" w:hAnsi="Trebuchet MS" w:cs="Calibri"/>
          <w:color w:val="auto"/>
          <w:sz w:val="22"/>
          <w:szCs w:val="22"/>
          <w:lang w:val="fr-FR" w:bidi="ar-SA"/>
        </w:rPr>
        <w:t xml:space="preserve">achèvement. </w:t>
      </w:r>
      <w:r w:rsidRPr="00CD0C24">
        <w:rPr>
          <w:rFonts w:ascii="Trebuchet MS" w:hAnsi="Trebuchet MS" w:cs="Calibri"/>
          <w:color w:val="auto"/>
          <w:sz w:val="22"/>
          <w:szCs w:val="22"/>
          <w:lang w:val="fr-FR" w:bidi="ar-SA"/>
        </w:rPr>
        <w:cr/>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Les modalités de règlement des comptes sont les suivantes :</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 xml:space="preserve">Les demandes d'acomptes devront être présentées </w:t>
      </w:r>
      <w:r w:rsidR="00245DEF" w:rsidRPr="00FC5F2F">
        <w:rPr>
          <w:rFonts w:ascii="Trebuchet MS" w:hAnsi="Trebuchet MS" w:cs="Calibri"/>
          <w:color w:val="auto"/>
          <w:sz w:val="22"/>
          <w:szCs w:val="22"/>
          <w:lang w:val="fr-FR" w:bidi="ar-SA"/>
        </w:rPr>
        <w:t>à l’HSJ</w:t>
      </w:r>
      <w:r w:rsidRPr="00FC5F2F">
        <w:rPr>
          <w:rFonts w:ascii="Trebuchet MS" w:hAnsi="Trebuchet MS" w:cs="Calibri"/>
          <w:color w:val="auto"/>
          <w:sz w:val="22"/>
          <w:szCs w:val="22"/>
          <w:lang w:val="fr-FR" w:bidi="ar-SA"/>
        </w:rPr>
        <w:t xml:space="preserve"> et seront réglées par lui.</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Elles seront établies compte tenu de l'avancement des missions par phase.</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 xml:space="preserve">En cas de refus, d'ajournement d'une phase, le titulaire devra reprendre </w:t>
      </w:r>
      <w:r w:rsidR="00CD0C24">
        <w:rPr>
          <w:rFonts w:ascii="Trebuchet MS" w:hAnsi="Trebuchet MS" w:cs="Calibri"/>
          <w:color w:val="auto"/>
          <w:sz w:val="22"/>
          <w:szCs w:val="22"/>
          <w:lang w:val="fr-FR" w:bidi="ar-SA"/>
        </w:rPr>
        <w:t>sa mission</w:t>
      </w:r>
      <w:r w:rsidRPr="00FC5F2F">
        <w:rPr>
          <w:rFonts w:ascii="Trebuchet MS" w:hAnsi="Trebuchet MS" w:cs="Calibri"/>
          <w:color w:val="auto"/>
          <w:sz w:val="22"/>
          <w:szCs w:val="22"/>
          <w:lang w:val="fr-FR" w:bidi="ar-SA"/>
        </w:rPr>
        <w:t xml:space="preserve"> pour aboutir à une acceptation de celle-ci par la Maîtrise d'ouvrage. Le titulaire pourra alors présenter sa demande d'acompte avec à l'appui l'acceptation du Maître d'ouvrage.</w:t>
      </w:r>
    </w:p>
    <w:p w:rsidR="008A3720" w:rsidRPr="00FC5F2F" w:rsidRDefault="008A3720"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BC1204"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6</w:t>
      </w:r>
      <w:r w:rsidR="008A3720" w:rsidRPr="00FC5F2F">
        <w:rPr>
          <w:rFonts w:ascii="Trebuchet MS" w:hAnsi="Trebuchet MS" w:cs="Calibri,Bold"/>
          <w:bCs/>
          <w:color w:val="auto"/>
          <w:sz w:val="22"/>
          <w:szCs w:val="22"/>
          <w:lang w:val="fr-FR" w:bidi="ar-SA"/>
        </w:rPr>
        <w:t>.2 - Pourcentage de rémunération par élément</w:t>
      </w:r>
    </w:p>
    <w:p w:rsidR="008A3720" w:rsidRPr="00FC5F2F" w:rsidRDefault="00CD0C24" w:rsidP="008A3720">
      <w:pPr>
        <w:ind w:left="0"/>
        <w:jc w:val="both"/>
        <w:rPr>
          <w:rFonts w:ascii="Trebuchet MS" w:hAnsi="Trebuchet MS" w:cs="Calibri"/>
          <w:color w:val="auto"/>
          <w:sz w:val="22"/>
          <w:szCs w:val="22"/>
          <w:lang w:val="fr-FR" w:bidi="ar-SA"/>
        </w:rPr>
      </w:pPr>
      <w:r>
        <w:rPr>
          <w:rFonts w:ascii="Trebuchet MS" w:hAnsi="Trebuchet MS" w:cs="Calibri"/>
          <w:color w:val="auto"/>
          <w:sz w:val="22"/>
          <w:szCs w:val="22"/>
          <w:lang w:val="fr-FR" w:bidi="ar-SA"/>
        </w:rPr>
        <w:t xml:space="preserve">Cf. </w:t>
      </w:r>
      <w:r w:rsidR="00241F1A">
        <w:rPr>
          <w:rFonts w:ascii="Trebuchet MS" w:hAnsi="Trebuchet MS" w:cs="Calibri"/>
          <w:color w:val="auto"/>
          <w:sz w:val="22"/>
          <w:szCs w:val="22"/>
          <w:lang w:val="fr-FR" w:bidi="ar-SA"/>
        </w:rPr>
        <w:t>ci-dessus</w:t>
      </w:r>
    </w:p>
    <w:p w:rsidR="008A3720" w:rsidRPr="00FC5F2F" w:rsidRDefault="00BC1204"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6</w:t>
      </w:r>
      <w:r w:rsidR="008A3720" w:rsidRPr="00FC5F2F">
        <w:rPr>
          <w:rFonts w:ascii="Trebuchet MS" w:hAnsi="Trebuchet MS" w:cs="Calibri,Bold"/>
          <w:bCs/>
          <w:color w:val="auto"/>
          <w:sz w:val="22"/>
          <w:szCs w:val="22"/>
          <w:lang w:val="fr-FR" w:bidi="ar-SA"/>
        </w:rPr>
        <w:t>.3 - Présentation des demandes de paiement</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 xml:space="preserve">Les demandes de paiement seront présentées selon les conditions prévues à l'article 11.4 du CCAG-PI et seront établies en un original et </w:t>
      </w:r>
      <w:r w:rsidR="00245DEF" w:rsidRPr="00FC5F2F">
        <w:rPr>
          <w:rFonts w:ascii="Trebuchet MS" w:hAnsi="Trebuchet MS" w:cs="Calibri"/>
          <w:color w:val="auto"/>
          <w:sz w:val="22"/>
          <w:szCs w:val="22"/>
          <w:lang w:val="fr-FR" w:bidi="ar-SA"/>
        </w:rPr>
        <w:t>1</w:t>
      </w:r>
      <w:r w:rsidRPr="00FC5F2F">
        <w:rPr>
          <w:rFonts w:ascii="Trebuchet MS" w:hAnsi="Trebuchet MS" w:cs="Calibri"/>
          <w:color w:val="auto"/>
          <w:sz w:val="22"/>
          <w:szCs w:val="22"/>
          <w:lang w:val="fr-FR" w:bidi="ar-SA"/>
        </w:rPr>
        <w:t xml:space="preserve"> copie</w:t>
      </w:r>
      <w:r w:rsidR="00CC14F7"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portant, outre les mentions légales, les indications suivantes :</w:t>
      </w:r>
    </w:p>
    <w:p w:rsidR="008A3720" w:rsidRPr="00FC5F2F"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 nom ou la raison sociale du créancier ;</w:t>
      </w:r>
    </w:p>
    <w:p w:rsidR="008A3720" w:rsidRPr="00FC5F2F"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 cas échéant, le numéro de SIREN ou de SIRET ;</w:t>
      </w:r>
    </w:p>
    <w:p w:rsidR="008A3720" w:rsidRPr="00FC5F2F"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 numéro du compte bancaire ou postal ;</w:t>
      </w:r>
    </w:p>
    <w:p w:rsidR="008A3720" w:rsidRPr="00FC5F2F"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 xml:space="preserve">le numéro du </w:t>
      </w:r>
      <w:r w:rsidR="00245DEF" w:rsidRPr="00FC5F2F">
        <w:rPr>
          <w:rFonts w:ascii="Trebuchet MS" w:hAnsi="Trebuchet MS" w:cs="Calibri"/>
          <w:color w:val="auto"/>
          <w:sz w:val="22"/>
          <w:szCs w:val="22"/>
          <w:lang w:val="fr-FR" w:bidi="ar-SA"/>
        </w:rPr>
        <w:t>bon de commande</w:t>
      </w:r>
      <w:r w:rsidRPr="00FC5F2F">
        <w:rPr>
          <w:rFonts w:ascii="Trebuchet MS" w:hAnsi="Trebuchet MS" w:cs="Calibri"/>
          <w:color w:val="auto"/>
          <w:sz w:val="22"/>
          <w:szCs w:val="22"/>
          <w:lang w:val="fr-FR" w:bidi="ar-SA"/>
        </w:rPr>
        <w:t xml:space="preserve"> ;</w:t>
      </w:r>
    </w:p>
    <w:p w:rsidR="008A3720" w:rsidRPr="00FC5F2F"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la désignation de l'organisme débiteur ;</w:t>
      </w:r>
    </w:p>
    <w:p w:rsidR="008A3720" w:rsidRPr="00FC5F2F"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la date d'exécution des prestations ;</w:t>
      </w:r>
    </w:p>
    <w:p w:rsidR="008A3720" w:rsidRPr="00FC5F2F"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 montant des prestations admises, établi conformément à la décomposition des prix forfaitaires, hors TVA et, le cas échéant, diminué des réfactions ;</w:t>
      </w:r>
    </w:p>
    <w:p w:rsidR="008A3720" w:rsidRPr="00FC5F2F"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 montant des prestations admises, établi conformément au détail des prix unitaires, hors TVA et, le cas échéant, diminué des réfactions</w:t>
      </w:r>
    </w:p>
    <w:p w:rsidR="008A3720" w:rsidRPr="00FC5F2F"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les montants et taux de TVA légalement applicables ou, le cas échéant, le bénéfice d'une exonération ;</w:t>
      </w:r>
    </w:p>
    <w:p w:rsidR="008A3720" w:rsidRPr="00FC5F2F"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 montant total TTC des prestations livrées ou exécutées (incluant, le cas échéant le montant de la TVA des travaux exécutés par le ou les sous-traitants) ;</w:t>
      </w:r>
    </w:p>
    <w:p w:rsidR="008A3720" w:rsidRPr="00FC5F2F"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la date de facturation.</w:t>
      </w:r>
    </w:p>
    <w:p w:rsidR="008A3720" w:rsidRPr="00FC5F2F"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en cas de groupement conjoint, pour chaque opérateur économique, le montant des prestations effectuées par l'opérateur économique ;</w:t>
      </w:r>
    </w:p>
    <w:p w:rsidR="008A3720" w:rsidRPr="00FC5F2F"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en cas de sous-traitance, la nature des prestations exécutées par le sous-traitant, leur montant total hors taxes, ainsi que, le cas échéant, les variations de prix établies HT ;</w:t>
      </w:r>
    </w:p>
    <w:p w:rsidR="00553BEC" w:rsidRPr="00FC5F2F" w:rsidRDefault="00553BEC"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Les demandes de paiement devront parvenir à l'adresse suivante :</w:t>
      </w:r>
    </w:p>
    <w:p w:rsidR="00F7356B" w:rsidRPr="00FC5F2F" w:rsidRDefault="001D1ADE"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Hôpital</w:t>
      </w:r>
      <w:r w:rsidR="00F7356B" w:rsidRPr="00FC5F2F">
        <w:rPr>
          <w:rFonts w:ascii="Trebuchet MS" w:hAnsi="Trebuchet MS" w:cs="Calibri"/>
          <w:color w:val="auto"/>
          <w:sz w:val="22"/>
          <w:szCs w:val="22"/>
          <w:lang w:val="fr-FR" w:bidi="ar-SA"/>
        </w:rPr>
        <w:t xml:space="preserve"> Saint Joseph </w:t>
      </w:r>
    </w:p>
    <w:p w:rsidR="008A3720" w:rsidRPr="00FC5F2F" w:rsidRDefault="00F7356B"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 xml:space="preserve">Pôle </w:t>
      </w:r>
      <w:r w:rsidR="001D1ADE" w:rsidRPr="00FC5F2F">
        <w:rPr>
          <w:rFonts w:ascii="Trebuchet MS" w:hAnsi="Trebuchet MS" w:cs="Calibri"/>
          <w:color w:val="auto"/>
          <w:sz w:val="22"/>
          <w:szCs w:val="22"/>
          <w:lang w:val="fr-FR" w:bidi="ar-SA"/>
        </w:rPr>
        <w:t>Ressources Mat</w:t>
      </w:r>
      <w:r w:rsidRPr="00FC5F2F">
        <w:rPr>
          <w:rFonts w:ascii="Trebuchet MS" w:hAnsi="Trebuchet MS" w:cs="Calibri"/>
          <w:color w:val="auto"/>
          <w:sz w:val="22"/>
          <w:szCs w:val="22"/>
          <w:lang w:val="fr-FR" w:bidi="ar-SA"/>
        </w:rPr>
        <w:t>érielles</w:t>
      </w:r>
    </w:p>
    <w:p w:rsidR="001D1ADE" w:rsidRPr="00FC5F2F" w:rsidRDefault="00F7356B"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 xml:space="preserve">26 bd de Louvain </w:t>
      </w:r>
    </w:p>
    <w:p w:rsidR="00F7356B" w:rsidRPr="00FC5F2F" w:rsidRDefault="00F7356B"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13285 Marseille Cedex 0</w:t>
      </w:r>
      <w:r w:rsidR="00FB0D47" w:rsidRPr="00FC5F2F">
        <w:rPr>
          <w:rFonts w:ascii="Trebuchet MS" w:hAnsi="Trebuchet MS" w:cs="Calibri"/>
          <w:color w:val="auto"/>
          <w:sz w:val="22"/>
          <w:szCs w:val="22"/>
          <w:lang w:val="fr-FR" w:bidi="ar-SA"/>
        </w:rPr>
        <w:t>8</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245DEF" w:rsidRPr="00FC5F2F" w:rsidRDefault="00245DEF"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245DEF" w:rsidRPr="00FC5F2F" w:rsidRDefault="00245DEF"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241F1A" w:rsidRDefault="00241F1A"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241F1A" w:rsidRDefault="00241F1A"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241F1A" w:rsidRDefault="00241F1A"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BC1204"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6</w:t>
      </w:r>
      <w:r w:rsidR="008A3720" w:rsidRPr="00FC5F2F">
        <w:rPr>
          <w:rFonts w:ascii="Trebuchet MS" w:hAnsi="Trebuchet MS" w:cs="Calibri,Bold"/>
          <w:bCs/>
          <w:color w:val="auto"/>
          <w:sz w:val="22"/>
          <w:szCs w:val="22"/>
          <w:lang w:val="fr-FR" w:bidi="ar-SA"/>
        </w:rPr>
        <w:t>.4 - Délai global de paiement</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 xml:space="preserve">Les sommes dues au(x) titulaire(s) seront payées dans un délai global de </w:t>
      </w:r>
      <w:r w:rsidR="008746B1" w:rsidRPr="00FC5F2F">
        <w:rPr>
          <w:rFonts w:ascii="Trebuchet MS" w:hAnsi="Trebuchet MS" w:cs="Calibri"/>
          <w:color w:val="auto"/>
          <w:sz w:val="22"/>
          <w:szCs w:val="22"/>
          <w:lang w:val="fr-FR" w:bidi="ar-SA"/>
        </w:rPr>
        <w:t>60</w:t>
      </w:r>
      <w:r w:rsidRPr="00FC5F2F">
        <w:rPr>
          <w:rFonts w:ascii="Trebuchet MS" w:hAnsi="Trebuchet MS" w:cs="Calibri"/>
          <w:color w:val="auto"/>
          <w:sz w:val="22"/>
          <w:szCs w:val="22"/>
          <w:lang w:val="fr-FR" w:bidi="ar-SA"/>
        </w:rPr>
        <w:t xml:space="preserve"> jours à compter de la date de réception des demandes de paiement.</w:t>
      </w:r>
    </w:p>
    <w:p w:rsidR="00553BEC"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 xml:space="preserve">En cas de retard de paiement, le titulaire a droit au versement d'intérêts moratoires, ainsi qu'à une indemnité forfaitaire pour frais de recouvrement d'un montant de 40 €. </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 taux des intérêts moratoires est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8A3720" w:rsidRPr="00FC5F2F" w:rsidRDefault="00BC1204"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6</w:t>
      </w:r>
      <w:r w:rsidR="008A3720" w:rsidRPr="00FC5F2F">
        <w:rPr>
          <w:rFonts w:ascii="Trebuchet MS" w:hAnsi="Trebuchet MS" w:cs="Calibri,Bold"/>
          <w:bCs/>
          <w:color w:val="auto"/>
          <w:sz w:val="22"/>
          <w:szCs w:val="22"/>
          <w:lang w:val="fr-FR" w:bidi="ar-SA"/>
        </w:rPr>
        <w:t>.5 - Paiement des cotraitants</w:t>
      </w:r>
    </w:p>
    <w:p w:rsidR="008A3720" w:rsidRPr="00FC5F2F" w:rsidRDefault="008A3720"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En cas de groupement conjoint, chaque membre du groupement perçoit directement les sommes se rapportant à l'exécution de ses propres prestations. En cas de groupement solidaire, le paiement est effectué sur un compte unique, ouvert au nom du mandataire.</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Les autres dispositions relatives à la cotraitance s'appliquent selon l'article 12.1 du CCAG-PI.</w:t>
      </w:r>
    </w:p>
    <w:p w:rsidR="008A3720"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CD0C24" w:rsidRPr="00FC5F2F" w:rsidRDefault="00CD0C24"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8A3720" w:rsidRPr="00FC5F2F" w:rsidRDefault="00BC1204"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6</w:t>
      </w:r>
      <w:r w:rsidR="008A3720" w:rsidRPr="00FC5F2F">
        <w:rPr>
          <w:rFonts w:ascii="Trebuchet MS" w:hAnsi="Trebuchet MS" w:cs="Calibri,Bold"/>
          <w:bCs/>
          <w:color w:val="auto"/>
          <w:sz w:val="22"/>
          <w:szCs w:val="22"/>
          <w:lang w:val="fr-FR" w:bidi="ar-SA"/>
        </w:rPr>
        <w:t>.6 - Paiement des sous-traitants</w:t>
      </w:r>
    </w:p>
    <w:p w:rsidR="008A3720" w:rsidRPr="00FC5F2F" w:rsidRDefault="008A3720"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 sous-traitant adresse sa demande de paiement libellée au nom du pouvoir adjudicateur au titulaire du marché, sous pli recommandé avec accusé de réception, ou la dépose auprès du titulaire contre récépissé. Le titulaire a 15 jours pour faire savoir s'il accepte ou refuse le paiement au sous-traitant. Cette décision est notifiée au sous-traitant et au pouvoir adjudicateur. Le sous-traitant adresse également sa demande de paiement au pouvoir adjudicateur accompagnée des factures et de l'accusé de réception ou du récépissé attestant que le titulaire a bien reçu la demande, ou de l'avis postal attestant que le pli a été refusé ou n'a pas été réclamé. Le pouvoir adjudicateur adresse sans délai au titulaire une copie des factures produites par le sous-traitant.</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 paiement du sous-traitant s'effectue dans le respect du délai global de paiement. Ce délai court à compter de la réception par le pouvoir adjudicateur de l'accord, total ou partiel, du titulaire sur le paiement demandé, ou de l'expiration du délai de 15 jours mentionné plus haut si, pendant ce délai, le titulaire n'a notifié aucun accord ni aucun refus, ou encore de la réception par le pouvoir adjudicateur de l'avis postal mentionné ci-dessus. Le pouvoir adjudicateur informe le titulaire des paiements qu'il effectue au sous-traitant.</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En cas de cotraitance, si le titulaire qui a conclu le contrat de sous-traitance n'est pas le mandataire du groupement, ce dernier doit également signer la demande de paiement.</w:t>
      </w:r>
    </w:p>
    <w:p w:rsidR="008A3720" w:rsidRPr="00FC5F2F" w:rsidRDefault="008A3720"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BC1204" w:rsidP="008A3720">
      <w:pPr>
        <w:autoSpaceDE w:val="0"/>
        <w:autoSpaceDN w:val="0"/>
        <w:adjustRightInd w:val="0"/>
        <w:spacing w:after="0" w:line="240" w:lineRule="auto"/>
        <w:ind w:left="0"/>
        <w:jc w:val="both"/>
        <w:rPr>
          <w:rFonts w:ascii="Trebuchet MS" w:hAnsi="Trebuchet MS" w:cs="Calibri,Bold"/>
          <w:b/>
          <w:bCs/>
          <w:color w:val="auto"/>
          <w:sz w:val="22"/>
          <w:szCs w:val="22"/>
          <w:lang w:val="fr-FR" w:bidi="ar-SA"/>
        </w:rPr>
      </w:pPr>
      <w:r w:rsidRPr="00FC5F2F">
        <w:rPr>
          <w:rFonts w:ascii="Trebuchet MS" w:hAnsi="Trebuchet MS" w:cs="Calibri,Bold"/>
          <w:b/>
          <w:bCs/>
          <w:color w:val="auto"/>
          <w:sz w:val="22"/>
          <w:szCs w:val="22"/>
          <w:lang w:val="fr-FR" w:bidi="ar-SA"/>
        </w:rPr>
        <w:t>7</w:t>
      </w:r>
      <w:r w:rsidR="008A3720" w:rsidRPr="00FC5F2F">
        <w:rPr>
          <w:rFonts w:ascii="Trebuchet MS" w:hAnsi="Trebuchet MS" w:cs="Calibri,Bold"/>
          <w:b/>
          <w:bCs/>
          <w:color w:val="auto"/>
          <w:sz w:val="22"/>
          <w:szCs w:val="22"/>
          <w:lang w:val="fr-FR" w:bidi="ar-SA"/>
        </w:rPr>
        <w:t xml:space="preserve"> - </w:t>
      </w:r>
      <w:r w:rsidR="008A3720" w:rsidRPr="00FC5F2F">
        <w:rPr>
          <w:rFonts w:ascii="Trebuchet MS" w:hAnsi="Trebuchet MS" w:cs="Calibri,Bold"/>
          <w:b/>
          <w:bCs/>
          <w:caps/>
          <w:color w:val="auto"/>
          <w:sz w:val="22"/>
          <w:szCs w:val="22"/>
          <w:lang w:val="fr-FR" w:bidi="ar-SA"/>
        </w:rPr>
        <w:t>Conditions d'exécution des prestations</w:t>
      </w:r>
    </w:p>
    <w:p w:rsidR="008A3720" w:rsidRPr="00FC5F2F" w:rsidRDefault="008A3720"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Les prestations devront être conformes aux stipulations du contrat (les normes et spécifications techniques</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applicables étant celles en vigueur à la date du contrat).</w:t>
      </w:r>
    </w:p>
    <w:p w:rsidR="00903452" w:rsidRPr="00FC5F2F" w:rsidRDefault="00903452"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8A3720" w:rsidRPr="00FC5F2F" w:rsidRDefault="00BC1204"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7</w:t>
      </w:r>
      <w:r w:rsidR="008A3720" w:rsidRPr="00FC5F2F">
        <w:rPr>
          <w:rFonts w:ascii="Trebuchet MS" w:hAnsi="Trebuchet MS" w:cs="Calibri,Bold"/>
          <w:bCs/>
          <w:color w:val="auto"/>
          <w:sz w:val="22"/>
          <w:szCs w:val="22"/>
          <w:lang w:val="fr-FR" w:bidi="ar-SA"/>
        </w:rPr>
        <w:t>.1 - Présentation des livrables</w:t>
      </w:r>
    </w:p>
    <w:p w:rsidR="00903452" w:rsidRPr="00FC5F2F" w:rsidRDefault="00903452"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Les livrables sont adressés dans les conditions suivantes :</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 xml:space="preserve">A la fin de réalisation de chaque phase, le titulaire remettra </w:t>
      </w:r>
      <w:r w:rsidR="00DB683C" w:rsidRPr="00FC5F2F">
        <w:rPr>
          <w:rFonts w:ascii="Trebuchet MS" w:hAnsi="Trebuchet MS" w:cs="Calibri"/>
          <w:color w:val="auto"/>
          <w:sz w:val="22"/>
          <w:szCs w:val="22"/>
          <w:lang w:val="fr-FR" w:bidi="ar-SA"/>
        </w:rPr>
        <w:t>2 exemplaire(s) des</w:t>
      </w:r>
      <w:r w:rsidRPr="00FC5F2F">
        <w:rPr>
          <w:rFonts w:ascii="Trebuchet MS" w:hAnsi="Trebuchet MS" w:cs="Calibri"/>
          <w:color w:val="auto"/>
          <w:sz w:val="22"/>
          <w:szCs w:val="22"/>
          <w:lang w:val="fr-FR" w:bidi="ar-SA"/>
        </w:rPr>
        <w:t xml:space="preserve"> document</w:t>
      </w:r>
      <w:r w:rsidR="00DB683C" w:rsidRPr="00FC5F2F">
        <w:rPr>
          <w:rFonts w:ascii="Trebuchet MS" w:hAnsi="Trebuchet MS" w:cs="Calibri"/>
          <w:color w:val="auto"/>
          <w:sz w:val="22"/>
          <w:szCs w:val="22"/>
          <w:lang w:val="fr-FR" w:bidi="ar-SA"/>
        </w:rPr>
        <w:t>s</w:t>
      </w:r>
      <w:r w:rsidRPr="00FC5F2F">
        <w:rPr>
          <w:rFonts w:ascii="Trebuchet MS" w:hAnsi="Trebuchet MS" w:cs="Calibri"/>
          <w:color w:val="auto"/>
          <w:sz w:val="22"/>
          <w:szCs w:val="22"/>
          <w:lang w:val="fr-FR" w:bidi="ar-SA"/>
        </w:rPr>
        <w:t xml:space="preserve"> </w:t>
      </w:r>
      <w:r w:rsidR="007A6FC2" w:rsidRPr="00FC5F2F">
        <w:rPr>
          <w:rFonts w:ascii="Trebuchet MS" w:hAnsi="Trebuchet MS" w:cs="Calibri"/>
          <w:color w:val="auto"/>
          <w:sz w:val="22"/>
          <w:szCs w:val="22"/>
          <w:lang w:val="fr-FR" w:bidi="ar-SA"/>
        </w:rPr>
        <w:t>conformes</w:t>
      </w:r>
      <w:r w:rsidRPr="00FC5F2F">
        <w:rPr>
          <w:rFonts w:ascii="Trebuchet MS" w:hAnsi="Trebuchet MS" w:cs="Calibri"/>
          <w:color w:val="auto"/>
          <w:sz w:val="22"/>
          <w:szCs w:val="22"/>
          <w:lang w:val="fr-FR" w:bidi="ar-SA"/>
        </w:rPr>
        <w:t xml:space="preserve"> aux attentes</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exprimées dans le CCTP</w:t>
      </w:r>
      <w:r w:rsidR="007A6FC2" w:rsidRPr="00FC5F2F">
        <w:rPr>
          <w:rFonts w:ascii="Trebuchet MS" w:hAnsi="Trebuchet MS" w:cs="Calibri"/>
          <w:color w:val="auto"/>
          <w:sz w:val="22"/>
          <w:szCs w:val="22"/>
          <w:lang w:val="fr-FR" w:bidi="ar-SA"/>
        </w:rPr>
        <w:t xml:space="preserve"> pour le maitre d’ouvrage.</w:t>
      </w:r>
    </w:p>
    <w:p w:rsidR="00903452" w:rsidRPr="00FC5F2F" w:rsidRDefault="00903452" w:rsidP="00903452">
      <w:pPr>
        <w:pStyle w:val="Paragraphedeliste"/>
        <w:autoSpaceDE w:val="0"/>
        <w:autoSpaceDN w:val="0"/>
        <w:adjustRightInd w:val="0"/>
        <w:spacing w:after="0" w:line="240" w:lineRule="auto"/>
        <w:jc w:val="both"/>
        <w:rPr>
          <w:rFonts w:ascii="Trebuchet MS" w:hAnsi="Trebuchet MS" w:cs="Calibri"/>
          <w:color w:val="auto"/>
          <w:sz w:val="22"/>
          <w:szCs w:val="22"/>
          <w:lang w:val="fr-FR" w:bidi="ar-SA"/>
        </w:rPr>
      </w:pPr>
    </w:p>
    <w:p w:rsidR="008A3720" w:rsidRPr="00FC5F2F" w:rsidRDefault="00BC1204"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7</w:t>
      </w:r>
      <w:r w:rsidR="00903452" w:rsidRPr="00FC5F2F">
        <w:rPr>
          <w:rFonts w:ascii="Trebuchet MS" w:hAnsi="Trebuchet MS" w:cs="Calibri,Bold"/>
          <w:bCs/>
          <w:color w:val="auto"/>
          <w:sz w:val="22"/>
          <w:szCs w:val="22"/>
          <w:lang w:val="fr-FR" w:bidi="ar-SA"/>
        </w:rPr>
        <w:t>.2 - Modifications technique</w:t>
      </w:r>
      <w:r w:rsidR="00F7356B" w:rsidRPr="00FC5F2F">
        <w:rPr>
          <w:rFonts w:ascii="Trebuchet MS" w:hAnsi="Trebuchet MS" w:cs="Calibri,Bold"/>
          <w:bCs/>
          <w:color w:val="auto"/>
          <w:sz w:val="22"/>
          <w:szCs w:val="22"/>
          <w:lang w:val="fr-FR" w:bidi="ar-SA"/>
        </w:rPr>
        <w:t>s</w:t>
      </w:r>
    </w:p>
    <w:p w:rsidR="00903452" w:rsidRPr="00FC5F2F" w:rsidRDefault="00903452"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lastRenderedPageBreak/>
        <w:t>Pendant l'exécution du contrat, le pouvoir adjudicateur peut prescrire au titulaire des modifications de caractère</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technique ou accepter les modifications qu'il propose. La formulation de ces modifications suite à l'acceptation par le</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pouvoir adjudicateur du devis détaillé du titulaire donne lieu à un avenant.</w:t>
      </w:r>
    </w:p>
    <w:p w:rsidR="00903452" w:rsidRPr="00FC5F2F" w:rsidRDefault="00903452"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BC1204"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7</w:t>
      </w:r>
      <w:r w:rsidR="008A3720" w:rsidRPr="00FC5F2F">
        <w:rPr>
          <w:rFonts w:ascii="Trebuchet MS" w:hAnsi="Trebuchet MS" w:cs="Calibri,Bold"/>
          <w:bCs/>
          <w:color w:val="auto"/>
          <w:sz w:val="22"/>
          <w:szCs w:val="22"/>
          <w:lang w:val="fr-FR" w:bidi="ar-SA"/>
        </w:rPr>
        <w:t>.3 - Arrêt de l'exécution des prestations</w:t>
      </w:r>
    </w:p>
    <w:p w:rsidR="00903452" w:rsidRPr="00FC5F2F" w:rsidRDefault="00903452"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En application de l'article 20 du CCAG-PI le pouvoir adjudicateur se réserve la possibilité d'arrêter l'exécution des</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interventions qui font l'objet du contrat, à l'issue de chaque phase</w:t>
      </w:r>
      <w:r w:rsidR="008746B1" w:rsidRPr="00FC5F2F">
        <w:rPr>
          <w:rFonts w:ascii="Trebuchet MS" w:hAnsi="Trebuchet MS" w:cs="Calibri"/>
          <w:color w:val="auto"/>
          <w:sz w:val="22"/>
          <w:szCs w:val="22"/>
          <w:lang w:val="fr-FR" w:bidi="ar-SA"/>
        </w:rPr>
        <w:t xml:space="preserve"> du prestataire définie au CCAP sans indemnité particulière.</w:t>
      </w:r>
    </w:p>
    <w:p w:rsidR="008746B1" w:rsidRPr="00FC5F2F" w:rsidRDefault="008746B1"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903452" w:rsidRPr="00FC5F2F" w:rsidRDefault="00903452"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8A3720" w:rsidRPr="00FC5F2F" w:rsidRDefault="00BC1204" w:rsidP="008A3720">
      <w:pPr>
        <w:autoSpaceDE w:val="0"/>
        <w:autoSpaceDN w:val="0"/>
        <w:adjustRightInd w:val="0"/>
        <w:spacing w:after="0" w:line="240" w:lineRule="auto"/>
        <w:ind w:left="0"/>
        <w:jc w:val="both"/>
        <w:rPr>
          <w:rFonts w:ascii="Trebuchet MS" w:hAnsi="Trebuchet MS" w:cs="Calibri,Bold"/>
          <w:b/>
          <w:bCs/>
          <w:color w:val="auto"/>
          <w:sz w:val="22"/>
          <w:szCs w:val="22"/>
          <w:lang w:val="fr-FR" w:bidi="ar-SA"/>
        </w:rPr>
      </w:pPr>
      <w:r w:rsidRPr="00FC5F2F">
        <w:rPr>
          <w:rFonts w:ascii="Trebuchet MS" w:hAnsi="Trebuchet MS" w:cs="Calibri,Bold"/>
          <w:b/>
          <w:bCs/>
          <w:color w:val="auto"/>
          <w:sz w:val="22"/>
          <w:szCs w:val="22"/>
          <w:lang w:val="fr-FR" w:bidi="ar-SA"/>
        </w:rPr>
        <w:t>8</w:t>
      </w:r>
      <w:r w:rsidR="008A3720" w:rsidRPr="00FC5F2F">
        <w:rPr>
          <w:rFonts w:ascii="Trebuchet MS" w:hAnsi="Trebuchet MS" w:cs="Calibri,Bold"/>
          <w:b/>
          <w:bCs/>
          <w:color w:val="auto"/>
          <w:sz w:val="22"/>
          <w:szCs w:val="22"/>
          <w:lang w:val="fr-FR" w:bidi="ar-SA"/>
        </w:rPr>
        <w:t xml:space="preserve"> - </w:t>
      </w:r>
      <w:r w:rsidR="008A3720" w:rsidRPr="00FC5F2F">
        <w:rPr>
          <w:rFonts w:ascii="Trebuchet MS" w:hAnsi="Trebuchet MS" w:cs="Calibri,Bold"/>
          <w:b/>
          <w:bCs/>
          <w:caps/>
          <w:color w:val="auto"/>
          <w:sz w:val="22"/>
          <w:szCs w:val="22"/>
          <w:lang w:val="fr-FR" w:bidi="ar-SA"/>
        </w:rPr>
        <w:t>Droit de propriété industrielle et intellectuelle</w:t>
      </w:r>
    </w:p>
    <w:p w:rsidR="00BC1204" w:rsidRPr="00FC5F2F" w:rsidRDefault="00BC1204"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L'option retenue concernant l'utilisation des résultats et précisant les droits respectifs du pouvoir adjudicateur et du</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titulaire est l'option A telle que définie au chapitre 5 du CCAG-PI.</w:t>
      </w:r>
    </w:p>
    <w:p w:rsidR="00903452" w:rsidRPr="00FC5F2F" w:rsidRDefault="00903452"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BC1204" w:rsidP="008A3720">
      <w:pPr>
        <w:autoSpaceDE w:val="0"/>
        <w:autoSpaceDN w:val="0"/>
        <w:adjustRightInd w:val="0"/>
        <w:spacing w:after="0" w:line="240" w:lineRule="auto"/>
        <w:ind w:left="0"/>
        <w:jc w:val="both"/>
        <w:rPr>
          <w:rFonts w:ascii="Trebuchet MS" w:hAnsi="Trebuchet MS" w:cs="Calibri,Bold"/>
          <w:b/>
          <w:bCs/>
          <w:color w:val="auto"/>
          <w:sz w:val="22"/>
          <w:szCs w:val="22"/>
          <w:lang w:val="fr-FR" w:bidi="ar-SA"/>
        </w:rPr>
      </w:pPr>
      <w:r w:rsidRPr="00FC5F2F">
        <w:rPr>
          <w:rFonts w:ascii="Trebuchet MS" w:hAnsi="Trebuchet MS" w:cs="Calibri,Bold"/>
          <w:b/>
          <w:bCs/>
          <w:color w:val="auto"/>
          <w:sz w:val="22"/>
          <w:szCs w:val="22"/>
          <w:lang w:val="fr-FR" w:bidi="ar-SA"/>
        </w:rPr>
        <w:t>9</w:t>
      </w:r>
      <w:r w:rsidR="008A3720" w:rsidRPr="00FC5F2F">
        <w:rPr>
          <w:rFonts w:ascii="Trebuchet MS" w:hAnsi="Trebuchet MS" w:cs="Calibri,Bold"/>
          <w:b/>
          <w:bCs/>
          <w:color w:val="auto"/>
          <w:sz w:val="22"/>
          <w:szCs w:val="22"/>
          <w:lang w:val="fr-FR" w:bidi="ar-SA"/>
        </w:rPr>
        <w:t xml:space="preserve"> </w:t>
      </w:r>
      <w:r w:rsidR="008A3720" w:rsidRPr="00FC5F2F">
        <w:rPr>
          <w:rFonts w:ascii="Trebuchet MS" w:hAnsi="Trebuchet MS" w:cs="Calibri,Bold"/>
          <w:b/>
          <w:bCs/>
          <w:caps/>
          <w:color w:val="auto"/>
          <w:sz w:val="22"/>
          <w:szCs w:val="22"/>
          <w:lang w:val="fr-FR" w:bidi="ar-SA"/>
        </w:rPr>
        <w:t>- Constatation de l'exécution des prestations</w:t>
      </w:r>
    </w:p>
    <w:p w:rsidR="00903452" w:rsidRPr="00FC5F2F" w:rsidRDefault="00903452"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BC1204"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9</w:t>
      </w:r>
      <w:r w:rsidR="008A3720" w:rsidRPr="00FC5F2F">
        <w:rPr>
          <w:rFonts w:ascii="Trebuchet MS" w:hAnsi="Trebuchet MS" w:cs="Calibri,Bold"/>
          <w:bCs/>
          <w:color w:val="auto"/>
          <w:sz w:val="22"/>
          <w:szCs w:val="22"/>
          <w:lang w:val="fr-FR" w:bidi="ar-SA"/>
        </w:rPr>
        <w:t xml:space="preserve">.1 </w:t>
      </w:r>
      <w:r w:rsidR="00903452" w:rsidRPr="00FC5F2F">
        <w:rPr>
          <w:rFonts w:ascii="Trebuchet MS" w:hAnsi="Trebuchet MS" w:cs="Calibri,Bold"/>
          <w:bCs/>
          <w:color w:val="auto"/>
          <w:sz w:val="22"/>
          <w:szCs w:val="22"/>
          <w:lang w:val="fr-FR" w:bidi="ar-SA"/>
        </w:rPr>
        <w:t>–</w:t>
      </w:r>
      <w:r w:rsidR="008A3720" w:rsidRPr="00FC5F2F">
        <w:rPr>
          <w:rFonts w:ascii="Trebuchet MS" w:hAnsi="Trebuchet MS" w:cs="Calibri,Bold"/>
          <w:bCs/>
          <w:color w:val="auto"/>
          <w:sz w:val="22"/>
          <w:szCs w:val="22"/>
          <w:lang w:val="fr-FR" w:bidi="ar-SA"/>
        </w:rPr>
        <w:t xml:space="preserve"> Vérifications</w:t>
      </w:r>
    </w:p>
    <w:p w:rsidR="00903452" w:rsidRPr="00FC5F2F" w:rsidRDefault="00903452"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Les vérifications seront effectuées dans un délai de 15 jours à compter de la date de livraison, conformément aux</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articles 26 et 27 du CCAG-PI (à l'exception du délai).</w:t>
      </w:r>
    </w:p>
    <w:p w:rsidR="00903452" w:rsidRPr="00FC5F2F" w:rsidRDefault="00903452"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8A3720" w:rsidRPr="00FC5F2F" w:rsidRDefault="00BC1204"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9</w:t>
      </w:r>
      <w:r w:rsidR="008A3720" w:rsidRPr="00FC5F2F">
        <w:rPr>
          <w:rFonts w:ascii="Trebuchet MS" w:hAnsi="Trebuchet MS" w:cs="Calibri,Bold"/>
          <w:bCs/>
          <w:color w:val="auto"/>
          <w:sz w:val="22"/>
          <w:szCs w:val="22"/>
          <w:lang w:val="fr-FR" w:bidi="ar-SA"/>
        </w:rPr>
        <w:t>.2 - Décision après vérification</w:t>
      </w:r>
    </w:p>
    <w:p w:rsidR="00903452" w:rsidRPr="00FC5F2F" w:rsidRDefault="00903452"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A l'issue des opérations de vérification, le pouvoir adjudicateur prendra sa décision dans les conditions prévues à</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l'article 27 du CCAG-PI.</w:t>
      </w:r>
    </w:p>
    <w:p w:rsidR="00903452" w:rsidRPr="00FC5F2F" w:rsidRDefault="00903452"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BC1204" w:rsidP="008A3720">
      <w:pPr>
        <w:autoSpaceDE w:val="0"/>
        <w:autoSpaceDN w:val="0"/>
        <w:adjustRightInd w:val="0"/>
        <w:spacing w:after="0" w:line="240" w:lineRule="auto"/>
        <w:ind w:left="0"/>
        <w:jc w:val="both"/>
        <w:rPr>
          <w:rFonts w:ascii="Trebuchet MS" w:hAnsi="Trebuchet MS" w:cs="Calibri,Bold"/>
          <w:b/>
          <w:bCs/>
          <w:caps/>
          <w:color w:val="auto"/>
          <w:sz w:val="22"/>
          <w:szCs w:val="22"/>
          <w:lang w:val="fr-FR" w:bidi="ar-SA"/>
        </w:rPr>
      </w:pPr>
      <w:r w:rsidRPr="00FC5F2F">
        <w:rPr>
          <w:rFonts w:ascii="Trebuchet MS" w:hAnsi="Trebuchet MS" w:cs="Calibri,Bold"/>
          <w:b/>
          <w:bCs/>
          <w:color w:val="auto"/>
          <w:sz w:val="22"/>
          <w:szCs w:val="22"/>
          <w:lang w:val="fr-FR" w:bidi="ar-SA"/>
        </w:rPr>
        <w:t>10</w:t>
      </w:r>
      <w:r w:rsidR="008A3720" w:rsidRPr="00FC5F2F">
        <w:rPr>
          <w:rFonts w:ascii="Trebuchet MS" w:hAnsi="Trebuchet MS" w:cs="Calibri,Bold"/>
          <w:b/>
          <w:bCs/>
          <w:color w:val="auto"/>
          <w:sz w:val="22"/>
          <w:szCs w:val="22"/>
          <w:lang w:val="fr-FR" w:bidi="ar-SA"/>
        </w:rPr>
        <w:t xml:space="preserve"> - </w:t>
      </w:r>
      <w:r w:rsidR="008A3720" w:rsidRPr="00FC5F2F">
        <w:rPr>
          <w:rFonts w:ascii="Trebuchet MS" w:hAnsi="Trebuchet MS" w:cs="Calibri,Bold"/>
          <w:b/>
          <w:bCs/>
          <w:caps/>
          <w:color w:val="auto"/>
          <w:sz w:val="22"/>
          <w:szCs w:val="22"/>
          <w:lang w:val="fr-FR" w:bidi="ar-SA"/>
        </w:rPr>
        <w:t>Garantie des prestations</w:t>
      </w:r>
    </w:p>
    <w:p w:rsidR="00BC1204" w:rsidRPr="00FC5F2F" w:rsidRDefault="00BC1204"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Aucune garantie n'est prévue.</w:t>
      </w:r>
    </w:p>
    <w:p w:rsidR="00903452" w:rsidRPr="00FC5F2F" w:rsidRDefault="00903452"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BC1204" w:rsidP="008A3720">
      <w:pPr>
        <w:autoSpaceDE w:val="0"/>
        <w:autoSpaceDN w:val="0"/>
        <w:adjustRightInd w:val="0"/>
        <w:spacing w:after="0" w:line="240" w:lineRule="auto"/>
        <w:ind w:left="0"/>
        <w:jc w:val="both"/>
        <w:rPr>
          <w:rFonts w:ascii="Trebuchet MS" w:hAnsi="Trebuchet MS" w:cs="Calibri,Bold"/>
          <w:b/>
          <w:bCs/>
          <w:color w:val="auto"/>
          <w:sz w:val="22"/>
          <w:szCs w:val="22"/>
          <w:lang w:val="fr-FR" w:bidi="ar-SA"/>
        </w:rPr>
      </w:pPr>
      <w:r w:rsidRPr="00FC5F2F">
        <w:rPr>
          <w:rFonts w:ascii="Trebuchet MS" w:hAnsi="Trebuchet MS" w:cs="Calibri,Bold"/>
          <w:b/>
          <w:bCs/>
          <w:color w:val="auto"/>
          <w:sz w:val="22"/>
          <w:szCs w:val="22"/>
          <w:lang w:val="fr-FR" w:bidi="ar-SA"/>
        </w:rPr>
        <w:t>11</w:t>
      </w:r>
      <w:r w:rsidR="008A3720" w:rsidRPr="00FC5F2F">
        <w:rPr>
          <w:rFonts w:ascii="Trebuchet MS" w:hAnsi="Trebuchet MS" w:cs="Calibri,Bold"/>
          <w:b/>
          <w:bCs/>
          <w:color w:val="auto"/>
          <w:sz w:val="22"/>
          <w:szCs w:val="22"/>
          <w:lang w:val="fr-FR" w:bidi="ar-SA"/>
        </w:rPr>
        <w:t xml:space="preserve"> - </w:t>
      </w:r>
      <w:r w:rsidR="008A3720" w:rsidRPr="00FC5F2F">
        <w:rPr>
          <w:rFonts w:ascii="Trebuchet MS" w:hAnsi="Trebuchet MS" w:cs="Calibri,Bold"/>
          <w:b/>
          <w:bCs/>
          <w:caps/>
          <w:color w:val="auto"/>
          <w:sz w:val="22"/>
          <w:szCs w:val="22"/>
          <w:lang w:val="fr-FR" w:bidi="ar-SA"/>
        </w:rPr>
        <w:t>Pénalités</w:t>
      </w:r>
    </w:p>
    <w:p w:rsidR="00903452" w:rsidRPr="00FC5F2F" w:rsidRDefault="00903452"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1</w:t>
      </w:r>
      <w:r w:rsidR="00BC1204" w:rsidRPr="00FC5F2F">
        <w:rPr>
          <w:rFonts w:ascii="Trebuchet MS" w:hAnsi="Trebuchet MS" w:cs="Calibri,Bold"/>
          <w:bCs/>
          <w:color w:val="auto"/>
          <w:sz w:val="22"/>
          <w:szCs w:val="22"/>
          <w:lang w:val="fr-FR" w:bidi="ar-SA"/>
        </w:rPr>
        <w:t>1</w:t>
      </w:r>
      <w:r w:rsidRPr="00FC5F2F">
        <w:rPr>
          <w:rFonts w:ascii="Trebuchet MS" w:hAnsi="Trebuchet MS" w:cs="Calibri,Bold"/>
          <w:bCs/>
          <w:color w:val="auto"/>
          <w:sz w:val="22"/>
          <w:szCs w:val="22"/>
          <w:lang w:val="fr-FR" w:bidi="ar-SA"/>
        </w:rPr>
        <w:t>.1 - Pénalités de retard</w:t>
      </w:r>
    </w:p>
    <w:p w:rsidR="00903452" w:rsidRPr="00FC5F2F" w:rsidRDefault="00903452"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Par dérogation au CCAG, il n'est prévu aucune exonération à l'application des pénalités journalières de retard.</w:t>
      </w:r>
    </w:p>
    <w:p w:rsidR="00903452" w:rsidRDefault="00FC5F2F"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En cas de retard dans l’exécution de prestations ou la remise de documents, une pénalité de 300 € HT /jour de retard sera appliquée, sans mise en demeure préalable, par dérogation de l’article 14.1 du CCAG –PI.</w:t>
      </w:r>
    </w:p>
    <w:p w:rsidR="00FC5F2F" w:rsidRPr="00FC5F2F" w:rsidRDefault="00FC5F2F"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8A3720" w:rsidRPr="00FC5F2F" w:rsidRDefault="00BC1204"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11</w:t>
      </w:r>
      <w:r w:rsidR="008A3720" w:rsidRPr="00FC5F2F">
        <w:rPr>
          <w:rFonts w:ascii="Trebuchet MS" w:hAnsi="Trebuchet MS" w:cs="Calibri,Bold"/>
          <w:bCs/>
          <w:color w:val="auto"/>
          <w:sz w:val="22"/>
          <w:szCs w:val="22"/>
          <w:lang w:val="fr-FR" w:bidi="ar-SA"/>
        </w:rPr>
        <w:t>.2 - Pénalité pour travail dissimulé</w:t>
      </w:r>
    </w:p>
    <w:p w:rsidR="00903452" w:rsidRPr="00FC5F2F" w:rsidRDefault="00903452"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Si le titulaire du marché ne s'acquitte pas des formalités prévues par le Code du travail en matière de travail dissimulé</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par dissimulation d'activité ou d'emploi salarié, le pouvoir adjudicateur applique une pénalité correspondant à 10.0 %</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du montant TTC du marché.</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 montant de cette pénalité ne pourra toutefois pas excéder le montant des amendes prévues à titre de sanction</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pénale par le Code du travail en matière de travail dissimulé.</w:t>
      </w:r>
    </w:p>
    <w:p w:rsidR="00903452" w:rsidRPr="00FC5F2F" w:rsidRDefault="00903452"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BC1204" w:rsidP="008A3720">
      <w:pPr>
        <w:autoSpaceDE w:val="0"/>
        <w:autoSpaceDN w:val="0"/>
        <w:adjustRightInd w:val="0"/>
        <w:spacing w:after="0" w:line="240" w:lineRule="auto"/>
        <w:ind w:left="0"/>
        <w:jc w:val="both"/>
        <w:rPr>
          <w:rFonts w:ascii="Trebuchet MS" w:hAnsi="Trebuchet MS" w:cs="Calibri,Bold"/>
          <w:b/>
          <w:bCs/>
          <w:color w:val="auto"/>
          <w:sz w:val="22"/>
          <w:szCs w:val="22"/>
          <w:lang w:val="fr-FR" w:bidi="ar-SA"/>
        </w:rPr>
      </w:pPr>
      <w:r w:rsidRPr="00FC5F2F">
        <w:rPr>
          <w:rFonts w:ascii="Trebuchet MS" w:hAnsi="Trebuchet MS" w:cs="Calibri,Bold"/>
          <w:b/>
          <w:bCs/>
          <w:color w:val="auto"/>
          <w:sz w:val="22"/>
          <w:szCs w:val="22"/>
          <w:lang w:val="fr-FR" w:bidi="ar-SA"/>
        </w:rPr>
        <w:t>12</w:t>
      </w:r>
      <w:r w:rsidR="008A3720" w:rsidRPr="00FC5F2F">
        <w:rPr>
          <w:rFonts w:ascii="Trebuchet MS" w:hAnsi="Trebuchet MS" w:cs="Calibri,Bold"/>
          <w:b/>
          <w:bCs/>
          <w:color w:val="auto"/>
          <w:sz w:val="22"/>
          <w:szCs w:val="22"/>
          <w:lang w:val="fr-FR" w:bidi="ar-SA"/>
        </w:rPr>
        <w:t xml:space="preserve"> </w:t>
      </w:r>
      <w:r w:rsidR="00903452" w:rsidRPr="00FC5F2F">
        <w:rPr>
          <w:rFonts w:ascii="Trebuchet MS" w:hAnsi="Trebuchet MS" w:cs="Calibri,Bold"/>
          <w:b/>
          <w:bCs/>
          <w:color w:val="auto"/>
          <w:sz w:val="22"/>
          <w:szCs w:val="22"/>
          <w:lang w:val="fr-FR" w:bidi="ar-SA"/>
        </w:rPr>
        <w:t>–</w:t>
      </w:r>
      <w:r w:rsidR="008A3720" w:rsidRPr="00FC5F2F">
        <w:rPr>
          <w:rFonts w:ascii="Trebuchet MS" w:hAnsi="Trebuchet MS" w:cs="Calibri,Bold"/>
          <w:b/>
          <w:bCs/>
          <w:caps/>
          <w:color w:val="auto"/>
          <w:sz w:val="22"/>
          <w:szCs w:val="22"/>
          <w:lang w:val="fr-FR" w:bidi="ar-SA"/>
        </w:rPr>
        <w:t xml:space="preserve"> Assurances</w:t>
      </w:r>
    </w:p>
    <w:p w:rsidR="00903452" w:rsidRPr="00FC5F2F" w:rsidRDefault="00903452"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FC5F2F" w:rsidRPr="00FC5F2F" w:rsidRDefault="008A3720" w:rsidP="00CD0C24">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
          <w:color w:val="auto"/>
          <w:sz w:val="22"/>
          <w:szCs w:val="22"/>
          <w:lang w:val="fr-FR" w:bidi="ar-SA"/>
        </w:rPr>
        <w:t>Conformément aux dispositions de l'article 9 du CCAG-PI, tout titulaire (mandataire et cotraitants inclus) doit justifier,</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 xml:space="preserve">dans un délai de 15 jours à compter de la notification du </w:t>
      </w:r>
      <w:r w:rsidRPr="00FC5F2F">
        <w:rPr>
          <w:rFonts w:ascii="Trebuchet MS" w:hAnsi="Trebuchet MS" w:cs="Calibri"/>
          <w:color w:val="auto"/>
          <w:sz w:val="22"/>
          <w:szCs w:val="22"/>
          <w:lang w:val="fr-FR" w:bidi="ar-SA"/>
        </w:rPr>
        <w:lastRenderedPageBreak/>
        <w:t>contrat et avant tout commencement d'exécution, qu'il est</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titulaire des contrats d'assurances</w:t>
      </w:r>
      <w:r w:rsidR="00CD0C24" w:rsidRPr="00CD0C24">
        <w:rPr>
          <w:rFonts w:ascii="Trebuchet MS" w:hAnsi="Trebuchet MS" w:cs="Calibri"/>
          <w:color w:val="auto"/>
          <w:sz w:val="22"/>
          <w:szCs w:val="22"/>
          <w:lang w:val="fr-FR" w:bidi="ar-SA"/>
        </w:rPr>
        <w:t xml:space="preserve"> de</w:t>
      </w:r>
      <w:r w:rsidR="00CD0C24">
        <w:rPr>
          <w:rFonts w:ascii="Trebuchet MS" w:hAnsi="Trebuchet MS" w:cs="Calibri"/>
          <w:color w:val="auto"/>
          <w:sz w:val="22"/>
          <w:szCs w:val="22"/>
          <w:lang w:val="fr-FR" w:bidi="ar-SA"/>
        </w:rPr>
        <w:t xml:space="preserve"> </w:t>
      </w:r>
      <w:r w:rsidR="00CD0C24" w:rsidRPr="00CD0C24">
        <w:rPr>
          <w:rFonts w:ascii="Trebuchet MS" w:hAnsi="Trebuchet MS" w:cs="Calibri"/>
          <w:color w:val="auto"/>
          <w:sz w:val="22"/>
          <w:szCs w:val="22"/>
          <w:lang w:val="fr-FR" w:bidi="ar-SA"/>
        </w:rPr>
        <w:t>responsabilité obligatoire en application de l’article L.241-1 du Code des assurances.</w:t>
      </w:r>
      <w:r w:rsidRPr="00FC5F2F">
        <w:rPr>
          <w:rFonts w:ascii="Trebuchet MS" w:hAnsi="Trebuchet MS" w:cs="Calibri"/>
          <w:color w:val="auto"/>
          <w:sz w:val="22"/>
          <w:szCs w:val="22"/>
          <w:lang w:val="fr-FR" w:bidi="ar-SA"/>
        </w:rPr>
        <w:t>, au moyen d'une attestation établissant l'étendue de la responsabilité garantie.</w:t>
      </w:r>
      <w:r w:rsidR="00FC5F2F" w:rsidRPr="00FC5F2F">
        <w:rPr>
          <w:rFonts w:ascii="Trebuchet MS" w:hAnsi="Trebuchet MS" w:cs="Calibri,Bold"/>
          <w:bCs/>
          <w:color w:val="auto"/>
          <w:sz w:val="22"/>
          <w:szCs w:val="22"/>
          <w:lang w:val="fr-FR" w:bidi="ar-SA"/>
        </w:rPr>
        <w:t xml:space="preserve"> Il devra donc fournir une attestation de son assureur justifiant qu’il est à jour de ses cotisations et que sa police contient les garanties en rapport avec l’importance de la prestation.</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Les attestations d'assurance devront couvrir la période du marché et être fournies avant la signature du marché puis</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 xml:space="preserve">au cours du marché dans le cas où les attestations ne couvriraient pas </w:t>
      </w:r>
      <w:r w:rsidR="00FC5F2F" w:rsidRPr="00FC5F2F">
        <w:rPr>
          <w:rFonts w:ascii="Trebuchet MS" w:hAnsi="Trebuchet MS" w:cs="Calibri"/>
          <w:color w:val="auto"/>
          <w:sz w:val="22"/>
          <w:szCs w:val="22"/>
          <w:lang w:val="fr-FR" w:bidi="ar-SA"/>
        </w:rPr>
        <w:t>la</w:t>
      </w:r>
      <w:r w:rsidR="00FC5F2F">
        <w:rPr>
          <w:rFonts w:ascii="Trebuchet MS" w:hAnsi="Trebuchet MS" w:cs="Calibri"/>
          <w:color w:val="auto"/>
          <w:sz w:val="22"/>
          <w:szCs w:val="22"/>
          <w:lang w:val="fr-FR" w:bidi="ar-SA"/>
        </w:rPr>
        <w:t xml:space="preserve"> </w:t>
      </w:r>
      <w:r w:rsidR="00FC5F2F" w:rsidRPr="00FC5F2F">
        <w:rPr>
          <w:rFonts w:ascii="Trebuchet MS" w:hAnsi="Trebuchet MS" w:cs="Calibri"/>
          <w:color w:val="auto"/>
          <w:sz w:val="22"/>
          <w:szCs w:val="22"/>
          <w:lang w:val="fr-FR" w:bidi="ar-SA"/>
        </w:rPr>
        <w:t>dite</w:t>
      </w:r>
      <w:r w:rsidRPr="00FC5F2F">
        <w:rPr>
          <w:rFonts w:ascii="Trebuchet MS" w:hAnsi="Trebuchet MS" w:cs="Calibri"/>
          <w:color w:val="auto"/>
          <w:sz w:val="22"/>
          <w:szCs w:val="22"/>
          <w:lang w:val="fr-FR" w:bidi="ar-SA"/>
        </w:rPr>
        <w:t xml:space="preserve"> période au moment de son émission</w:t>
      </w:r>
      <w:r w:rsidR="00FC5F2F">
        <w:rPr>
          <w:rFonts w:ascii="Trebuchet MS" w:hAnsi="Trebuchet MS" w:cs="Calibri"/>
          <w:color w:val="auto"/>
          <w:sz w:val="22"/>
          <w:szCs w:val="22"/>
          <w:lang w:val="fr-FR" w:bidi="ar-SA"/>
        </w:rPr>
        <w:t>.</w:t>
      </w:r>
    </w:p>
    <w:p w:rsidR="00FC5F2F" w:rsidRDefault="00FC5F2F" w:rsidP="00FC5F2F">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A tout moment durant l’exécution de la prestation, le titulaire doit être en mesure de produire cette attestation, sur demande du le pouvoir adjudicateur et dans un délai de quinze jours à compter de la réception de la demande.</w:t>
      </w:r>
    </w:p>
    <w:p w:rsidR="00FC5F2F" w:rsidRDefault="00FC5F2F"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BC1204" w:rsidP="008A3720">
      <w:pPr>
        <w:autoSpaceDE w:val="0"/>
        <w:autoSpaceDN w:val="0"/>
        <w:adjustRightInd w:val="0"/>
        <w:spacing w:after="0" w:line="240" w:lineRule="auto"/>
        <w:ind w:left="0"/>
        <w:jc w:val="both"/>
        <w:rPr>
          <w:rFonts w:ascii="Trebuchet MS" w:hAnsi="Trebuchet MS" w:cs="Calibri,Bold"/>
          <w:b/>
          <w:bCs/>
          <w:color w:val="auto"/>
          <w:sz w:val="22"/>
          <w:szCs w:val="22"/>
          <w:lang w:val="fr-FR" w:bidi="ar-SA"/>
        </w:rPr>
      </w:pPr>
      <w:r w:rsidRPr="00FC5F2F">
        <w:rPr>
          <w:rFonts w:ascii="Trebuchet MS" w:hAnsi="Trebuchet MS" w:cs="Calibri,Bold"/>
          <w:b/>
          <w:bCs/>
          <w:color w:val="auto"/>
          <w:sz w:val="22"/>
          <w:szCs w:val="22"/>
          <w:lang w:val="fr-FR" w:bidi="ar-SA"/>
        </w:rPr>
        <w:t>13</w:t>
      </w:r>
      <w:r w:rsidR="008A3720" w:rsidRPr="00FC5F2F">
        <w:rPr>
          <w:rFonts w:ascii="Trebuchet MS" w:hAnsi="Trebuchet MS" w:cs="Calibri,Bold"/>
          <w:b/>
          <w:bCs/>
          <w:color w:val="auto"/>
          <w:sz w:val="22"/>
          <w:szCs w:val="22"/>
          <w:lang w:val="fr-FR" w:bidi="ar-SA"/>
        </w:rPr>
        <w:t xml:space="preserve"> - </w:t>
      </w:r>
      <w:r w:rsidR="008A3720" w:rsidRPr="00FC5F2F">
        <w:rPr>
          <w:rFonts w:ascii="Trebuchet MS" w:hAnsi="Trebuchet MS" w:cs="Calibri,Bold"/>
          <w:b/>
          <w:bCs/>
          <w:caps/>
          <w:color w:val="auto"/>
          <w:sz w:val="22"/>
          <w:szCs w:val="22"/>
          <w:lang w:val="fr-FR" w:bidi="ar-SA"/>
        </w:rPr>
        <w:t>Résiliation du contrat</w:t>
      </w:r>
    </w:p>
    <w:p w:rsidR="00903452" w:rsidRPr="00FC5F2F" w:rsidRDefault="00903452"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BC1204"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13</w:t>
      </w:r>
      <w:r w:rsidR="008A3720" w:rsidRPr="00FC5F2F">
        <w:rPr>
          <w:rFonts w:ascii="Trebuchet MS" w:hAnsi="Trebuchet MS" w:cs="Calibri,Bold"/>
          <w:bCs/>
          <w:color w:val="auto"/>
          <w:sz w:val="22"/>
          <w:szCs w:val="22"/>
          <w:lang w:val="fr-FR" w:bidi="ar-SA"/>
        </w:rPr>
        <w:t>.1 - Conditions de résiliation</w:t>
      </w:r>
    </w:p>
    <w:p w:rsidR="00903452" w:rsidRPr="00FC5F2F" w:rsidRDefault="00903452"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Les conditions de résiliation du marché sont définies aux articles 29 à 36 du CCAG-PI.</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En cas de résiliation du marché pour motif d'intérêt général par le pouvoir adjudicateur, le titulaire percevra à titre</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d'indemnisation une somme forfaitaire calculée en appliquant au montant initial hors TVA, diminué du montant hors</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TVA non révisé des prestations admises, un pourcentage égal à 3.0 %.</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En cas d'inexactitude des documents et renseignements mentionnés à l'article 48 du Décret n°2016-360 du 25 mars</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2016, ou de refus de produire les pièces prévues aux articles D. 8222-5 ou D. 8222-7 à 8 du Code du travail</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conformément à l'article 51-III du Décret n°2016-360 du 25 mars 2016, le contrat sera résilié aux torts du titulaire.</w:t>
      </w:r>
    </w:p>
    <w:p w:rsidR="008A3720" w:rsidRDefault="008A3720" w:rsidP="008A3720">
      <w:pPr>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 pouvoir adjudicateur se réserve la possibilité de faire exécuter par un tiers les prestations aux frais et risques du titulaire</w:t>
      </w:r>
      <w:r w:rsidR="00CD0C24">
        <w:rPr>
          <w:rFonts w:ascii="Trebuchet MS" w:hAnsi="Trebuchet MS" w:cs="Calibri"/>
          <w:color w:val="auto"/>
          <w:sz w:val="22"/>
          <w:szCs w:val="22"/>
          <w:lang w:val="fr-FR" w:bidi="ar-SA"/>
        </w:rPr>
        <w:t>.</w:t>
      </w:r>
    </w:p>
    <w:p w:rsidR="00CD0C24" w:rsidRPr="00CD0C24" w:rsidRDefault="00CD0C24" w:rsidP="008A3720">
      <w:pPr>
        <w:ind w:left="0"/>
        <w:jc w:val="both"/>
        <w:rPr>
          <w:rFonts w:ascii="Trebuchet MS" w:hAnsi="Trebuchet MS" w:cs="Calibri"/>
          <w:color w:val="auto"/>
          <w:sz w:val="22"/>
          <w:szCs w:val="22"/>
          <w:lang w:val="fr-FR" w:bidi="ar-SA"/>
        </w:rPr>
      </w:pPr>
      <w:r w:rsidRPr="00CD0C24">
        <w:rPr>
          <w:rFonts w:ascii="Trebuchet MS" w:hAnsi="Trebuchet MS" w:cs="Calibri"/>
          <w:color w:val="auto"/>
          <w:sz w:val="22"/>
          <w:szCs w:val="22"/>
          <w:lang w:val="fr-FR" w:bidi="ar-SA"/>
        </w:rPr>
        <w:t xml:space="preserve">En cas de non renouvellement ou de perte de l’agrément du contrôleur technique portant sur les domaines concernés par le présent marché, celui-ci sera résilié sans indemnité. </w:t>
      </w:r>
    </w:p>
    <w:p w:rsidR="008A3720" w:rsidRPr="00FC5F2F" w:rsidRDefault="00BC1204"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r w:rsidRPr="00FC5F2F">
        <w:rPr>
          <w:rFonts w:ascii="Trebuchet MS" w:hAnsi="Trebuchet MS" w:cs="Calibri,Bold"/>
          <w:bCs/>
          <w:color w:val="auto"/>
          <w:sz w:val="22"/>
          <w:szCs w:val="22"/>
          <w:lang w:val="fr-FR" w:bidi="ar-SA"/>
        </w:rPr>
        <w:t>13</w:t>
      </w:r>
      <w:r w:rsidR="008A3720" w:rsidRPr="00FC5F2F">
        <w:rPr>
          <w:rFonts w:ascii="Trebuchet MS" w:hAnsi="Trebuchet MS" w:cs="Calibri,Bold"/>
          <w:bCs/>
          <w:color w:val="auto"/>
          <w:sz w:val="22"/>
          <w:szCs w:val="22"/>
          <w:lang w:val="fr-FR" w:bidi="ar-SA"/>
        </w:rPr>
        <w:t>.2 - Redressement ou liquidation judiciaire</w:t>
      </w:r>
    </w:p>
    <w:p w:rsidR="00903452" w:rsidRPr="00FC5F2F" w:rsidRDefault="00903452"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 jugement instituant le redressement ou la liquidation judiciaire est notifié immédiatement au pouvoir adjudicateur</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par le titulaire du marché. Il en va de même de tout jugement ou décision susceptible d'avoir un effet sur l'exécution</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du marché.</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 pouvoir adjudicateur adresse à l'administrateur ou au liquidateur une mise en demeure lui demandant s'il entend</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exiger l'exécution du marché. En cas de redressement judiciaire, cette mise en demeure est adressée au titulaire dans</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le cas d'une procédure simplifiée sans administrateur si, en application de l'article L627-2 du Code de commerce, le</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juge commissaire a expressément autorisé celui-ci à exercer la faculté ouverte à l'article L622-13 du Code de</w:t>
      </w:r>
      <w:r w:rsidR="002A09E9"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commerce.</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En cas de réponse négative ou de l'absence de réponse dans le délai d'un mois à compter de l'envoi de la mise en</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demeure, la résiliation du marché est prononcée. Ce délai d'un mois peut être prolongé ou raccourci si, avant</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l'expiration dudit délai, le juge commissaire a accordé à l'administrateur ou au liquidateur une prolongation, ou lui a</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imparti un délai plus court.</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La résiliation prend effet à la date de décision de l'administrateur, du liquidateur ou du titulaire de renoncer à</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poursuivre l'exécution du marché, ou à l'expiration du délai d'un mois ci-dessus. Elle n'ouvre droit, pour le titulaire, à</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aucune indemnité.</w:t>
      </w:r>
    </w:p>
    <w:p w:rsidR="00903452" w:rsidRPr="00FC5F2F" w:rsidRDefault="00903452"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8A3720" w:rsidRPr="00FC5F2F" w:rsidRDefault="00BC1204" w:rsidP="008A3720">
      <w:pPr>
        <w:autoSpaceDE w:val="0"/>
        <w:autoSpaceDN w:val="0"/>
        <w:adjustRightInd w:val="0"/>
        <w:spacing w:after="0" w:line="240" w:lineRule="auto"/>
        <w:ind w:left="0"/>
        <w:jc w:val="both"/>
        <w:rPr>
          <w:rFonts w:ascii="Trebuchet MS" w:hAnsi="Trebuchet MS" w:cs="Calibri,Bold"/>
          <w:b/>
          <w:bCs/>
          <w:color w:val="auto"/>
          <w:sz w:val="22"/>
          <w:szCs w:val="22"/>
          <w:lang w:val="fr-FR" w:bidi="ar-SA"/>
        </w:rPr>
      </w:pPr>
      <w:r w:rsidRPr="00FC5F2F">
        <w:rPr>
          <w:rFonts w:ascii="Trebuchet MS" w:hAnsi="Trebuchet MS" w:cs="Calibri,Bold"/>
          <w:b/>
          <w:bCs/>
          <w:color w:val="auto"/>
          <w:sz w:val="22"/>
          <w:szCs w:val="22"/>
          <w:lang w:val="fr-FR" w:bidi="ar-SA"/>
        </w:rPr>
        <w:t>14</w:t>
      </w:r>
      <w:r w:rsidR="008A3720" w:rsidRPr="00FC5F2F">
        <w:rPr>
          <w:rFonts w:ascii="Trebuchet MS" w:hAnsi="Trebuchet MS" w:cs="Calibri,Bold"/>
          <w:b/>
          <w:bCs/>
          <w:color w:val="auto"/>
          <w:sz w:val="22"/>
          <w:szCs w:val="22"/>
          <w:lang w:val="fr-FR" w:bidi="ar-SA"/>
        </w:rPr>
        <w:t xml:space="preserve"> - </w:t>
      </w:r>
      <w:r w:rsidR="008A3720" w:rsidRPr="00FC5F2F">
        <w:rPr>
          <w:rFonts w:ascii="Trebuchet MS" w:hAnsi="Trebuchet MS" w:cs="Calibri,Bold"/>
          <w:b/>
          <w:bCs/>
          <w:caps/>
          <w:color w:val="auto"/>
          <w:sz w:val="22"/>
          <w:szCs w:val="22"/>
          <w:lang w:val="fr-FR" w:bidi="ar-SA"/>
        </w:rPr>
        <w:t>Règlement des litiges et langues</w:t>
      </w:r>
    </w:p>
    <w:p w:rsidR="00903452" w:rsidRPr="00FC5F2F" w:rsidRDefault="00903452"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lastRenderedPageBreak/>
        <w:t xml:space="preserve">En cas de litige, seul le Tribunal </w:t>
      </w:r>
      <w:r w:rsidR="00612351" w:rsidRPr="00FC5F2F">
        <w:rPr>
          <w:rFonts w:ascii="Trebuchet MS" w:hAnsi="Trebuchet MS" w:cs="Calibri"/>
          <w:color w:val="auto"/>
          <w:sz w:val="22"/>
          <w:szCs w:val="22"/>
          <w:lang w:val="fr-FR" w:bidi="ar-SA"/>
        </w:rPr>
        <w:t>de Grande Instance</w:t>
      </w:r>
      <w:r w:rsidRPr="00FC5F2F">
        <w:rPr>
          <w:rFonts w:ascii="Trebuchet MS" w:hAnsi="Trebuchet MS" w:cs="Calibri"/>
          <w:color w:val="auto"/>
          <w:sz w:val="22"/>
          <w:szCs w:val="22"/>
          <w:lang w:val="fr-FR" w:bidi="ar-SA"/>
        </w:rPr>
        <w:t xml:space="preserve"> de </w:t>
      </w:r>
      <w:r w:rsidR="00903452" w:rsidRPr="00FC5F2F">
        <w:rPr>
          <w:rFonts w:ascii="Trebuchet MS" w:hAnsi="Trebuchet MS" w:cs="Calibri"/>
          <w:color w:val="auto"/>
          <w:sz w:val="22"/>
          <w:szCs w:val="22"/>
          <w:lang w:val="fr-FR" w:bidi="ar-SA"/>
        </w:rPr>
        <w:t xml:space="preserve">Marseille </w:t>
      </w:r>
      <w:r w:rsidRPr="00FC5F2F">
        <w:rPr>
          <w:rFonts w:ascii="Trebuchet MS" w:hAnsi="Trebuchet MS" w:cs="Calibri"/>
          <w:color w:val="auto"/>
          <w:sz w:val="22"/>
          <w:szCs w:val="22"/>
          <w:lang w:val="fr-FR" w:bidi="ar-SA"/>
        </w:rPr>
        <w:t>est compétent en la matière.</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Tous les documents, inscriptions sur matériel, correspondances, demandes de paiement ou modes d'emploi doivent</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être entièrement rédigés en langue française ou accompagnés d'une traduction en français, certifiée conforme à</w:t>
      </w:r>
      <w:r w:rsidR="00903452" w:rsidRPr="00FC5F2F">
        <w:rPr>
          <w:rFonts w:ascii="Trebuchet MS" w:hAnsi="Trebuchet MS" w:cs="Calibri"/>
          <w:color w:val="auto"/>
          <w:sz w:val="22"/>
          <w:szCs w:val="22"/>
          <w:lang w:val="fr-FR" w:bidi="ar-SA"/>
        </w:rPr>
        <w:t xml:space="preserve"> </w:t>
      </w:r>
      <w:r w:rsidRPr="00FC5F2F">
        <w:rPr>
          <w:rFonts w:ascii="Trebuchet MS" w:hAnsi="Trebuchet MS" w:cs="Calibri"/>
          <w:color w:val="auto"/>
          <w:sz w:val="22"/>
          <w:szCs w:val="22"/>
          <w:lang w:val="fr-FR" w:bidi="ar-SA"/>
        </w:rPr>
        <w:t>l'original par un traducteur assermenté.</w:t>
      </w:r>
    </w:p>
    <w:p w:rsidR="00903452" w:rsidRPr="00FC5F2F" w:rsidRDefault="00903452"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p>
    <w:p w:rsidR="008A3720" w:rsidRPr="00FC5F2F" w:rsidRDefault="00BC1204" w:rsidP="008A3720">
      <w:pPr>
        <w:autoSpaceDE w:val="0"/>
        <w:autoSpaceDN w:val="0"/>
        <w:adjustRightInd w:val="0"/>
        <w:spacing w:after="0" w:line="240" w:lineRule="auto"/>
        <w:ind w:left="0"/>
        <w:jc w:val="both"/>
        <w:rPr>
          <w:rFonts w:ascii="Trebuchet MS" w:hAnsi="Trebuchet MS" w:cs="Calibri,Bold"/>
          <w:b/>
          <w:bCs/>
          <w:color w:val="auto"/>
          <w:sz w:val="22"/>
          <w:szCs w:val="22"/>
          <w:lang w:val="fr-FR" w:bidi="ar-SA"/>
        </w:rPr>
      </w:pPr>
      <w:r w:rsidRPr="00FC5F2F">
        <w:rPr>
          <w:rFonts w:ascii="Trebuchet MS" w:hAnsi="Trebuchet MS" w:cs="Calibri,Bold"/>
          <w:b/>
          <w:bCs/>
          <w:color w:val="auto"/>
          <w:sz w:val="22"/>
          <w:szCs w:val="22"/>
          <w:lang w:val="fr-FR" w:bidi="ar-SA"/>
        </w:rPr>
        <w:t>15</w:t>
      </w:r>
      <w:r w:rsidR="008A3720" w:rsidRPr="00FC5F2F">
        <w:rPr>
          <w:rFonts w:ascii="Trebuchet MS" w:hAnsi="Trebuchet MS" w:cs="Calibri,Bold"/>
          <w:b/>
          <w:bCs/>
          <w:color w:val="auto"/>
          <w:sz w:val="22"/>
          <w:szCs w:val="22"/>
          <w:lang w:val="fr-FR" w:bidi="ar-SA"/>
        </w:rPr>
        <w:t xml:space="preserve"> </w:t>
      </w:r>
      <w:r w:rsidR="00903452" w:rsidRPr="00FC5F2F">
        <w:rPr>
          <w:rFonts w:ascii="Trebuchet MS" w:hAnsi="Trebuchet MS" w:cs="Calibri,Bold"/>
          <w:b/>
          <w:bCs/>
          <w:color w:val="auto"/>
          <w:sz w:val="22"/>
          <w:szCs w:val="22"/>
          <w:lang w:val="fr-FR" w:bidi="ar-SA"/>
        </w:rPr>
        <w:t>–</w:t>
      </w:r>
      <w:r w:rsidR="008A3720" w:rsidRPr="00FC5F2F">
        <w:rPr>
          <w:rFonts w:ascii="Trebuchet MS" w:hAnsi="Trebuchet MS" w:cs="Calibri,Bold"/>
          <w:b/>
          <w:bCs/>
          <w:color w:val="auto"/>
          <w:sz w:val="22"/>
          <w:szCs w:val="22"/>
          <w:lang w:val="fr-FR" w:bidi="ar-SA"/>
        </w:rPr>
        <w:t xml:space="preserve"> </w:t>
      </w:r>
      <w:r w:rsidR="008A3720" w:rsidRPr="00FC5F2F">
        <w:rPr>
          <w:rFonts w:ascii="Trebuchet MS" w:hAnsi="Trebuchet MS" w:cs="Calibri,Bold"/>
          <w:b/>
          <w:bCs/>
          <w:caps/>
          <w:color w:val="auto"/>
          <w:sz w:val="22"/>
          <w:szCs w:val="22"/>
          <w:lang w:val="fr-FR" w:bidi="ar-SA"/>
        </w:rPr>
        <w:t>Dérogations</w:t>
      </w:r>
    </w:p>
    <w:p w:rsidR="00903452" w:rsidRPr="00FC5F2F" w:rsidRDefault="00903452" w:rsidP="008A3720">
      <w:pPr>
        <w:autoSpaceDE w:val="0"/>
        <w:autoSpaceDN w:val="0"/>
        <w:adjustRightInd w:val="0"/>
        <w:spacing w:after="0" w:line="240" w:lineRule="auto"/>
        <w:ind w:left="0"/>
        <w:jc w:val="both"/>
        <w:rPr>
          <w:rFonts w:ascii="Trebuchet MS" w:hAnsi="Trebuchet MS" w:cs="Calibri,Bold"/>
          <w:bCs/>
          <w:color w:val="auto"/>
          <w:sz w:val="22"/>
          <w:szCs w:val="22"/>
          <w:lang w:val="fr-FR" w:bidi="ar-SA"/>
        </w:rPr>
      </w:pP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 L'article 2 du CCAP déroge à l'article 4.1 du CCAG - Prestations Intellectuelles</w:t>
      </w:r>
    </w:p>
    <w:p w:rsidR="00FC5F2F" w:rsidRDefault="00FC5F2F"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 xml:space="preserve">- L'article </w:t>
      </w:r>
      <w:r>
        <w:rPr>
          <w:rFonts w:ascii="Trebuchet MS" w:hAnsi="Trebuchet MS" w:cs="Calibri"/>
          <w:color w:val="auto"/>
          <w:sz w:val="22"/>
          <w:szCs w:val="22"/>
          <w:lang w:val="fr-FR" w:bidi="ar-SA"/>
        </w:rPr>
        <w:t>5.3</w:t>
      </w:r>
      <w:r w:rsidRPr="00FC5F2F">
        <w:rPr>
          <w:rFonts w:ascii="Trebuchet MS" w:hAnsi="Trebuchet MS" w:cs="Calibri"/>
          <w:color w:val="auto"/>
          <w:sz w:val="22"/>
          <w:szCs w:val="22"/>
          <w:lang w:val="fr-FR" w:bidi="ar-SA"/>
        </w:rPr>
        <w:t xml:space="preserve"> du CCAP déroge à l'article </w:t>
      </w:r>
      <w:r>
        <w:rPr>
          <w:rFonts w:ascii="Trebuchet MS" w:hAnsi="Trebuchet MS" w:cs="Calibri"/>
          <w:color w:val="auto"/>
          <w:sz w:val="22"/>
          <w:szCs w:val="22"/>
          <w:lang w:val="fr-FR" w:bidi="ar-SA"/>
        </w:rPr>
        <w:t>6</w:t>
      </w:r>
      <w:r w:rsidRPr="00FC5F2F">
        <w:rPr>
          <w:rFonts w:ascii="Trebuchet MS" w:hAnsi="Trebuchet MS" w:cs="Calibri"/>
          <w:color w:val="auto"/>
          <w:sz w:val="22"/>
          <w:szCs w:val="22"/>
          <w:lang w:val="fr-FR" w:bidi="ar-SA"/>
        </w:rPr>
        <w:t xml:space="preserve"> du CCAG - Prestations Intellectuelles</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 L'article 7.1 du CCAP déroge à l'article 11 du CCAG - Prestations Intellectuelles</w:t>
      </w:r>
    </w:p>
    <w:p w:rsidR="008A3720" w:rsidRPr="00FC5F2F" w:rsidRDefault="008A3720" w:rsidP="008A3720">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 xml:space="preserve">- L'article </w:t>
      </w:r>
      <w:r w:rsidR="00FC5F2F">
        <w:rPr>
          <w:rFonts w:ascii="Trebuchet MS" w:hAnsi="Trebuchet MS" w:cs="Calibri"/>
          <w:color w:val="auto"/>
          <w:sz w:val="22"/>
          <w:szCs w:val="22"/>
          <w:lang w:val="fr-FR" w:bidi="ar-SA"/>
        </w:rPr>
        <w:t>9</w:t>
      </w:r>
      <w:r w:rsidRPr="00FC5F2F">
        <w:rPr>
          <w:rFonts w:ascii="Trebuchet MS" w:hAnsi="Trebuchet MS" w:cs="Calibri"/>
          <w:color w:val="auto"/>
          <w:sz w:val="22"/>
          <w:szCs w:val="22"/>
          <w:lang w:val="fr-FR" w:bidi="ar-SA"/>
        </w:rPr>
        <w:t xml:space="preserve"> du CCAP déroge à l'article </w:t>
      </w:r>
      <w:r w:rsidR="00FC5F2F">
        <w:rPr>
          <w:rFonts w:ascii="Trebuchet MS" w:hAnsi="Trebuchet MS" w:cs="Calibri"/>
          <w:color w:val="auto"/>
          <w:sz w:val="22"/>
          <w:szCs w:val="22"/>
          <w:lang w:val="fr-FR" w:bidi="ar-SA"/>
        </w:rPr>
        <w:t>14</w:t>
      </w:r>
      <w:r w:rsidRPr="00FC5F2F">
        <w:rPr>
          <w:rFonts w:ascii="Trebuchet MS" w:hAnsi="Trebuchet MS" w:cs="Calibri"/>
          <w:color w:val="auto"/>
          <w:sz w:val="22"/>
          <w:szCs w:val="22"/>
          <w:lang w:val="fr-FR" w:bidi="ar-SA"/>
        </w:rPr>
        <w:t>.</w:t>
      </w:r>
      <w:r w:rsidR="00FC5F2F">
        <w:rPr>
          <w:rFonts w:ascii="Trebuchet MS" w:hAnsi="Trebuchet MS" w:cs="Calibri"/>
          <w:color w:val="auto"/>
          <w:sz w:val="22"/>
          <w:szCs w:val="22"/>
          <w:lang w:val="fr-FR" w:bidi="ar-SA"/>
        </w:rPr>
        <w:t>1</w:t>
      </w:r>
      <w:r w:rsidRPr="00FC5F2F">
        <w:rPr>
          <w:rFonts w:ascii="Trebuchet MS" w:hAnsi="Trebuchet MS" w:cs="Calibri"/>
          <w:color w:val="auto"/>
          <w:sz w:val="22"/>
          <w:szCs w:val="22"/>
          <w:lang w:val="fr-FR" w:bidi="ar-SA"/>
        </w:rPr>
        <w:t xml:space="preserve"> du CCAG - Prestations Intellectuelles</w:t>
      </w:r>
    </w:p>
    <w:p w:rsidR="00FC5F2F" w:rsidRPr="00FC5F2F" w:rsidRDefault="00FC5F2F" w:rsidP="00FC5F2F">
      <w:pPr>
        <w:autoSpaceDE w:val="0"/>
        <w:autoSpaceDN w:val="0"/>
        <w:adjustRightInd w:val="0"/>
        <w:spacing w:after="0" w:line="240" w:lineRule="auto"/>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 L'article 10.1 du CCAP déroge à l'article 26.2 du CCAG - Prestations Intellectuelles</w:t>
      </w:r>
    </w:p>
    <w:p w:rsidR="008A3720" w:rsidRPr="00FC5F2F" w:rsidRDefault="008A3720" w:rsidP="008A3720">
      <w:pPr>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 L'article 12.1 du CCAP déroge à l'article 14.3 du CCAG - Prestations Intellectuelles</w:t>
      </w:r>
    </w:p>
    <w:p w:rsidR="00FC5F2F" w:rsidRPr="00FC5F2F" w:rsidRDefault="00FC5F2F" w:rsidP="00FC5F2F">
      <w:pPr>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Lu et approuvé</w:t>
      </w:r>
    </w:p>
    <w:p w:rsidR="00FC5F2F" w:rsidRPr="00FC5F2F" w:rsidRDefault="00FC5F2F" w:rsidP="00FC5F2F">
      <w:pPr>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Le :</w:t>
      </w:r>
    </w:p>
    <w:p w:rsidR="00FC5F2F" w:rsidRPr="00FC5F2F" w:rsidRDefault="00FC5F2F" w:rsidP="00FC5F2F">
      <w:pPr>
        <w:ind w:left="0"/>
        <w:jc w:val="both"/>
        <w:rPr>
          <w:rFonts w:ascii="Trebuchet MS" w:hAnsi="Trebuchet MS" w:cs="Calibri"/>
          <w:color w:val="auto"/>
          <w:sz w:val="22"/>
          <w:szCs w:val="22"/>
          <w:lang w:val="fr-FR" w:bidi="ar-SA"/>
        </w:rPr>
      </w:pPr>
      <w:r w:rsidRPr="00FC5F2F">
        <w:rPr>
          <w:rFonts w:ascii="Trebuchet MS" w:hAnsi="Trebuchet MS" w:cs="Calibri"/>
          <w:color w:val="auto"/>
          <w:sz w:val="22"/>
          <w:szCs w:val="22"/>
          <w:lang w:val="fr-FR" w:bidi="ar-SA"/>
        </w:rPr>
        <w:t>(Signature)</w:t>
      </w:r>
    </w:p>
    <w:p w:rsidR="00FC5F2F" w:rsidRPr="00FC5F2F" w:rsidRDefault="00FC5F2F" w:rsidP="008A3720">
      <w:pPr>
        <w:ind w:left="0"/>
        <w:jc w:val="both"/>
        <w:rPr>
          <w:rFonts w:ascii="Trebuchet MS" w:hAnsi="Trebuchet MS"/>
          <w:sz w:val="22"/>
          <w:szCs w:val="22"/>
          <w:lang w:val="fr-FR"/>
        </w:rPr>
      </w:pPr>
    </w:p>
    <w:sectPr w:rsidR="00FC5F2F" w:rsidRPr="00FC5F2F" w:rsidSect="00B6522A">
      <w:footerReference w:type="default" r:id="rId9"/>
      <w:pgSz w:w="11906" w:h="16838"/>
      <w:pgMar w:top="1418" w:right="1418" w:bottom="970" w:left="1418"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C0A" w:rsidRDefault="00717C0A" w:rsidP="004C65D0">
      <w:pPr>
        <w:spacing w:after="0" w:line="240" w:lineRule="auto"/>
      </w:pPr>
      <w:r>
        <w:separator/>
      </w:r>
    </w:p>
  </w:endnote>
  <w:endnote w:type="continuationSeparator" w:id="0">
    <w:p w:rsidR="00717C0A" w:rsidRDefault="00717C0A" w:rsidP="004C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ebuchet MS" w:hAnsi="Trebuchet MS"/>
      </w:rPr>
      <w:id w:val="336582563"/>
      <w:docPartObj>
        <w:docPartGallery w:val="Page Numbers (Bottom of Page)"/>
        <w:docPartUnique/>
      </w:docPartObj>
    </w:sdtPr>
    <w:sdtEndPr/>
    <w:sdtContent>
      <w:sdt>
        <w:sdtPr>
          <w:rPr>
            <w:rFonts w:ascii="Trebuchet MS" w:hAnsi="Trebuchet MS"/>
          </w:rPr>
          <w:id w:val="123787606"/>
          <w:docPartObj>
            <w:docPartGallery w:val="Page Numbers (Top of Page)"/>
            <w:docPartUnique/>
          </w:docPartObj>
        </w:sdtPr>
        <w:sdtEndPr/>
        <w:sdtContent>
          <w:p w:rsidR="00717C0A" w:rsidRPr="006F14B7" w:rsidRDefault="00717C0A" w:rsidP="006F14B7">
            <w:pPr>
              <w:ind w:left="0"/>
              <w:rPr>
                <w:rFonts w:ascii="Trebuchet MS" w:hAnsi="Trebuchet MS"/>
              </w:rPr>
            </w:pPr>
            <w:r w:rsidRPr="006F14B7">
              <w:rPr>
                <w:rFonts w:ascii="Trebuchet MS" w:hAnsi="Trebuchet MS" w:cs="Calibri"/>
                <w:color w:val="365F92"/>
                <w:lang w:val="fr-FR" w:bidi="ar-SA"/>
              </w:rPr>
              <w:t>05/0</w:t>
            </w:r>
            <w:r>
              <w:rPr>
                <w:rFonts w:ascii="Trebuchet MS" w:hAnsi="Trebuchet MS" w:cs="Calibri"/>
                <w:color w:val="365F92"/>
                <w:lang w:val="fr-FR" w:bidi="ar-SA"/>
              </w:rPr>
              <w:t>3</w:t>
            </w:r>
            <w:r w:rsidRPr="006F14B7">
              <w:rPr>
                <w:rFonts w:ascii="Trebuchet MS" w:hAnsi="Trebuchet MS" w:cs="Calibri"/>
                <w:color w:val="365F92"/>
                <w:lang w:val="fr-FR" w:bidi="ar-SA"/>
              </w:rPr>
              <w:t>/ 2018</w:t>
            </w:r>
            <w:r>
              <w:rPr>
                <w:rFonts w:ascii="Trebuchet MS" w:hAnsi="Trebuchet MS" w:cs="Calibri"/>
                <w:color w:val="365F92"/>
                <w:lang w:val="fr-FR" w:bidi="ar-SA"/>
              </w:rPr>
              <w:tab/>
            </w:r>
            <w:r>
              <w:rPr>
                <w:rFonts w:ascii="Trebuchet MS" w:hAnsi="Trebuchet MS" w:cs="Calibri"/>
                <w:color w:val="365F92"/>
                <w:lang w:val="fr-FR" w:bidi="ar-SA"/>
              </w:rPr>
              <w:tab/>
            </w:r>
            <w:r>
              <w:rPr>
                <w:rFonts w:ascii="Trebuchet MS" w:hAnsi="Trebuchet MS" w:cs="Calibri"/>
                <w:color w:val="365F92"/>
                <w:lang w:val="fr-FR" w:bidi="ar-SA"/>
              </w:rPr>
              <w:tab/>
            </w:r>
            <w:r>
              <w:rPr>
                <w:rFonts w:ascii="Trebuchet MS" w:hAnsi="Trebuchet MS" w:cs="Calibri"/>
                <w:color w:val="365F92"/>
                <w:lang w:val="fr-FR" w:bidi="ar-SA"/>
              </w:rPr>
              <w:tab/>
            </w:r>
            <w:r>
              <w:rPr>
                <w:rFonts w:ascii="Trebuchet MS" w:hAnsi="Trebuchet MS" w:cs="Calibri"/>
                <w:color w:val="365F92"/>
                <w:lang w:val="fr-FR" w:bidi="ar-SA"/>
              </w:rPr>
              <w:tab/>
            </w:r>
            <w:r>
              <w:rPr>
                <w:rFonts w:ascii="Trebuchet MS" w:hAnsi="Trebuchet MS" w:cs="Calibri"/>
                <w:color w:val="365F92"/>
                <w:lang w:val="fr-FR" w:bidi="ar-SA"/>
              </w:rPr>
              <w:tab/>
            </w:r>
            <w:r>
              <w:rPr>
                <w:rFonts w:ascii="Trebuchet MS" w:hAnsi="Trebuchet MS" w:cs="Calibri"/>
                <w:color w:val="365F92"/>
                <w:lang w:val="fr-FR" w:bidi="ar-SA"/>
              </w:rPr>
              <w:tab/>
            </w:r>
            <w:r>
              <w:rPr>
                <w:rFonts w:ascii="Trebuchet MS" w:hAnsi="Trebuchet MS" w:cs="Calibri"/>
                <w:color w:val="365F92"/>
                <w:lang w:val="fr-FR" w:bidi="ar-SA"/>
              </w:rPr>
              <w:tab/>
            </w:r>
            <w:r>
              <w:rPr>
                <w:rFonts w:ascii="Trebuchet MS" w:hAnsi="Trebuchet MS" w:cs="Calibri"/>
                <w:color w:val="365F92"/>
                <w:lang w:val="fr-FR" w:bidi="ar-SA"/>
              </w:rPr>
              <w:tab/>
            </w:r>
            <w:r>
              <w:rPr>
                <w:rFonts w:ascii="Trebuchet MS" w:hAnsi="Trebuchet MS" w:cs="Calibri"/>
                <w:color w:val="365F92"/>
                <w:lang w:val="fr-FR" w:bidi="ar-SA"/>
              </w:rPr>
              <w:tab/>
            </w:r>
            <w:r w:rsidRPr="006F14B7">
              <w:rPr>
                <w:rFonts w:ascii="Trebuchet MS" w:hAnsi="Trebuchet MS"/>
              </w:rPr>
              <w:t xml:space="preserve">Page </w:t>
            </w:r>
            <w:r w:rsidRPr="006F14B7">
              <w:rPr>
                <w:rFonts w:ascii="Trebuchet MS" w:hAnsi="Trebuchet MS"/>
                <w:b/>
              </w:rPr>
              <w:fldChar w:fldCharType="begin"/>
            </w:r>
            <w:r w:rsidRPr="006F14B7">
              <w:rPr>
                <w:rFonts w:ascii="Trebuchet MS" w:hAnsi="Trebuchet MS"/>
                <w:b/>
              </w:rPr>
              <w:instrText>PAGE</w:instrText>
            </w:r>
            <w:r w:rsidRPr="006F14B7">
              <w:rPr>
                <w:rFonts w:ascii="Trebuchet MS" w:hAnsi="Trebuchet MS"/>
                <w:b/>
              </w:rPr>
              <w:fldChar w:fldCharType="separate"/>
            </w:r>
            <w:r w:rsidR="00A13B5B">
              <w:rPr>
                <w:rFonts w:ascii="Trebuchet MS" w:hAnsi="Trebuchet MS"/>
                <w:b/>
                <w:noProof/>
              </w:rPr>
              <w:t>1</w:t>
            </w:r>
            <w:r w:rsidRPr="006F14B7">
              <w:rPr>
                <w:rFonts w:ascii="Trebuchet MS" w:hAnsi="Trebuchet MS"/>
                <w:b/>
              </w:rPr>
              <w:fldChar w:fldCharType="end"/>
            </w:r>
            <w:r w:rsidRPr="006F14B7">
              <w:rPr>
                <w:rFonts w:ascii="Trebuchet MS" w:hAnsi="Trebuchet MS"/>
              </w:rPr>
              <w:t xml:space="preserve"> sur </w:t>
            </w:r>
            <w:r w:rsidRPr="006F14B7">
              <w:rPr>
                <w:rFonts w:ascii="Trebuchet MS" w:hAnsi="Trebuchet MS"/>
                <w:b/>
              </w:rPr>
              <w:fldChar w:fldCharType="begin"/>
            </w:r>
            <w:r w:rsidRPr="006F14B7">
              <w:rPr>
                <w:rFonts w:ascii="Trebuchet MS" w:hAnsi="Trebuchet MS"/>
                <w:b/>
              </w:rPr>
              <w:instrText>NUMPAGES</w:instrText>
            </w:r>
            <w:r w:rsidRPr="006F14B7">
              <w:rPr>
                <w:rFonts w:ascii="Trebuchet MS" w:hAnsi="Trebuchet MS"/>
                <w:b/>
              </w:rPr>
              <w:fldChar w:fldCharType="separate"/>
            </w:r>
            <w:r w:rsidR="00A13B5B">
              <w:rPr>
                <w:rFonts w:ascii="Trebuchet MS" w:hAnsi="Trebuchet MS"/>
                <w:b/>
                <w:noProof/>
              </w:rPr>
              <w:t>8</w:t>
            </w:r>
            <w:r w:rsidRPr="006F14B7">
              <w:rPr>
                <w:rFonts w:ascii="Trebuchet MS" w:hAnsi="Trebuchet MS"/>
                <w:b/>
              </w:rPr>
              <w:fldChar w:fldCharType="end"/>
            </w:r>
          </w:p>
        </w:sdtContent>
      </w:sdt>
    </w:sdtContent>
  </w:sdt>
  <w:p w:rsidR="00717C0A" w:rsidRDefault="00717C0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C0A" w:rsidRDefault="00717C0A" w:rsidP="004C65D0">
      <w:pPr>
        <w:spacing w:after="0" w:line="240" w:lineRule="auto"/>
      </w:pPr>
      <w:r>
        <w:separator/>
      </w:r>
    </w:p>
  </w:footnote>
  <w:footnote w:type="continuationSeparator" w:id="0">
    <w:p w:rsidR="00717C0A" w:rsidRDefault="00717C0A" w:rsidP="004C65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j0115844"/>
      </v:shape>
    </w:pict>
  </w:numPicBullet>
  <w:abstractNum w:abstractNumId="0">
    <w:nsid w:val="0DA40108"/>
    <w:multiLevelType w:val="hybridMultilevel"/>
    <w:tmpl w:val="A8DA2852"/>
    <w:lvl w:ilvl="0" w:tplc="63203526">
      <w:start w:val="1"/>
      <w:numFmt w:val="bullet"/>
      <w:lvlText w:val=""/>
      <w:lvlJc w:val="left"/>
      <w:pPr>
        <w:ind w:left="720" w:hanging="360"/>
      </w:pPr>
      <w:rPr>
        <w:rFonts w:ascii="Symbol" w:hAnsi="Symbol" w:hint="default"/>
      </w:rPr>
    </w:lvl>
    <w:lvl w:ilvl="1" w:tplc="5298EA14">
      <w:numFmt w:val="bullet"/>
      <w:lvlText w:val="-"/>
      <w:lvlJc w:val="left"/>
      <w:pPr>
        <w:ind w:left="1440" w:hanging="360"/>
      </w:pPr>
      <w:rPr>
        <w:rFonts w:ascii="Trebuchet MS" w:eastAsiaTheme="minorHAnsi" w:hAnsi="Trebuchet MS"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D0312C"/>
    <w:multiLevelType w:val="hybridMultilevel"/>
    <w:tmpl w:val="24C0520C"/>
    <w:lvl w:ilvl="0" w:tplc="632035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C126F1D"/>
    <w:multiLevelType w:val="multilevel"/>
    <w:tmpl w:val="F15E65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0A37B75"/>
    <w:multiLevelType w:val="hybridMultilevel"/>
    <w:tmpl w:val="08E0D14A"/>
    <w:lvl w:ilvl="0" w:tplc="D010B296">
      <w:start w:val="1"/>
      <w:numFmt w:val="bullet"/>
      <w:lvlText w:val=""/>
      <w:lvlPicBulletId w:val="0"/>
      <w:lvlJc w:val="left"/>
      <w:pPr>
        <w:ind w:left="1353" w:hanging="360"/>
      </w:pPr>
      <w:rPr>
        <w:rFonts w:ascii="Symbol" w:hAnsi="Symbol" w:hint="default"/>
        <w:color w:val="auto"/>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586B4CA6"/>
    <w:multiLevelType w:val="hybridMultilevel"/>
    <w:tmpl w:val="6EC03392"/>
    <w:lvl w:ilvl="0" w:tplc="6320352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E646609"/>
    <w:multiLevelType w:val="hybridMultilevel"/>
    <w:tmpl w:val="9B1048A0"/>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68C062BB"/>
    <w:multiLevelType w:val="hybridMultilevel"/>
    <w:tmpl w:val="F67219AE"/>
    <w:lvl w:ilvl="0" w:tplc="63203526">
      <w:start w:val="1"/>
      <w:numFmt w:val="bullet"/>
      <w:lvlText w:val=""/>
      <w:lvlJc w:val="left"/>
      <w:pPr>
        <w:ind w:left="2148" w:hanging="360"/>
      </w:pPr>
      <w:rPr>
        <w:rFonts w:ascii="Symbol" w:hAnsi="Symbol" w:hint="default"/>
      </w:rPr>
    </w:lvl>
    <w:lvl w:ilvl="1" w:tplc="040C0003">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7">
    <w:nsid w:val="76350EDD"/>
    <w:multiLevelType w:val="multilevel"/>
    <w:tmpl w:val="B610198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9396445"/>
    <w:multiLevelType w:val="hybridMultilevel"/>
    <w:tmpl w:val="CD18C64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7B0546D6"/>
    <w:multiLevelType w:val="hybridMultilevel"/>
    <w:tmpl w:val="20CCA82C"/>
    <w:lvl w:ilvl="0" w:tplc="50A0A1D6">
      <w:start w:val="5"/>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6"/>
  </w:num>
  <w:num w:numId="5">
    <w:abstractNumId w:val="4"/>
  </w:num>
  <w:num w:numId="6">
    <w:abstractNumId w:val="7"/>
  </w:num>
  <w:num w:numId="7">
    <w:abstractNumId w:val="5"/>
  </w:num>
  <w:num w:numId="8">
    <w:abstractNumId w:val="8"/>
  </w:num>
  <w:num w:numId="9">
    <w:abstractNumId w:val="3"/>
  </w:num>
  <w:num w:numId="10">
    <w:abstractNumId w:val="9"/>
  </w:num>
  <w:num w:numId="11">
    <w:abstractNumId w:val="3"/>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720"/>
    <w:rsid w:val="0002335C"/>
    <w:rsid w:val="000D077D"/>
    <w:rsid w:val="000F1A3D"/>
    <w:rsid w:val="001437AC"/>
    <w:rsid w:val="001A1A8F"/>
    <w:rsid w:val="001C67BA"/>
    <w:rsid w:val="001D1ADE"/>
    <w:rsid w:val="00241F1A"/>
    <w:rsid w:val="00245DEF"/>
    <w:rsid w:val="00276A7C"/>
    <w:rsid w:val="002A09E9"/>
    <w:rsid w:val="002D3065"/>
    <w:rsid w:val="002E42A7"/>
    <w:rsid w:val="003448A4"/>
    <w:rsid w:val="00380019"/>
    <w:rsid w:val="003B71C7"/>
    <w:rsid w:val="0041094A"/>
    <w:rsid w:val="0041508C"/>
    <w:rsid w:val="00423BC9"/>
    <w:rsid w:val="004463C6"/>
    <w:rsid w:val="004A5DF4"/>
    <w:rsid w:val="004C65D0"/>
    <w:rsid w:val="00546421"/>
    <w:rsid w:val="00553BEC"/>
    <w:rsid w:val="00560861"/>
    <w:rsid w:val="0056767C"/>
    <w:rsid w:val="00576E2C"/>
    <w:rsid w:val="00593403"/>
    <w:rsid w:val="005A301E"/>
    <w:rsid w:val="005D71F5"/>
    <w:rsid w:val="006012AE"/>
    <w:rsid w:val="00612351"/>
    <w:rsid w:val="0066272F"/>
    <w:rsid w:val="00675DE5"/>
    <w:rsid w:val="006D0D79"/>
    <w:rsid w:val="006F14B7"/>
    <w:rsid w:val="00717C0A"/>
    <w:rsid w:val="007A6FC2"/>
    <w:rsid w:val="00865D82"/>
    <w:rsid w:val="008746B1"/>
    <w:rsid w:val="008A3720"/>
    <w:rsid w:val="008B7398"/>
    <w:rsid w:val="00903452"/>
    <w:rsid w:val="00935641"/>
    <w:rsid w:val="00950BEC"/>
    <w:rsid w:val="00960A2B"/>
    <w:rsid w:val="009B5D0A"/>
    <w:rsid w:val="009F6DB3"/>
    <w:rsid w:val="00A13B5B"/>
    <w:rsid w:val="00A17D09"/>
    <w:rsid w:val="00A740AE"/>
    <w:rsid w:val="00A87A9F"/>
    <w:rsid w:val="00A9262E"/>
    <w:rsid w:val="00AE6373"/>
    <w:rsid w:val="00B03E7D"/>
    <w:rsid w:val="00B6522A"/>
    <w:rsid w:val="00B81A69"/>
    <w:rsid w:val="00BC1204"/>
    <w:rsid w:val="00BF132F"/>
    <w:rsid w:val="00C63359"/>
    <w:rsid w:val="00C63D56"/>
    <w:rsid w:val="00CC14F7"/>
    <w:rsid w:val="00CD0C24"/>
    <w:rsid w:val="00CD21DA"/>
    <w:rsid w:val="00DB683C"/>
    <w:rsid w:val="00DC0FEB"/>
    <w:rsid w:val="00E67236"/>
    <w:rsid w:val="00F34809"/>
    <w:rsid w:val="00F43552"/>
    <w:rsid w:val="00F7356B"/>
    <w:rsid w:val="00F7446B"/>
    <w:rsid w:val="00F92DCF"/>
    <w:rsid w:val="00FB0D47"/>
    <w:rsid w:val="00FC5F2F"/>
    <w:rsid w:val="00FD1B0B"/>
    <w:rsid w:val="00FE63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2AE"/>
    <w:rPr>
      <w:color w:val="5A5A5A" w:themeColor="text1" w:themeTint="A5"/>
    </w:rPr>
  </w:style>
  <w:style w:type="paragraph" w:styleId="Titre1">
    <w:name w:val="heading 1"/>
    <w:basedOn w:val="Normal"/>
    <w:next w:val="Normal"/>
    <w:link w:val="Titre1Car"/>
    <w:uiPriority w:val="9"/>
    <w:qFormat/>
    <w:rsid w:val="006012AE"/>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semiHidden/>
    <w:unhideWhenUsed/>
    <w:qFormat/>
    <w:rsid w:val="006012AE"/>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semiHidden/>
    <w:unhideWhenUsed/>
    <w:qFormat/>
    <w:rsid w:val="006012AE"/>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semiHidden/>
    <w:unhideWhenUsed/>
    <w:qFormat/>
    <w:rsid w:val="006012AE"/>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semiHidden/>
    <w:unhideWhenUsed/>
    <w:qFormat/>
    <w:rsid w:val="006012AE"/>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012AE"/>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012AE"/>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012AE"/>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012AE"/>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012AE"/>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semiHidden/>
    <w:rsid w:val="006012AE"/>
    <w:rPr>
      <w:rFonts w:asciiTheme="majorHAnsi" w:eastAsiaTheme="majorEastAsia" w:hAnsiTheme="majorHAnsi" w:cstheme="majorBidi"/>
      <w:smallCaps/>
      <w:color w:val="17365D" w:themeColor="text2" w:themeShade="BF"/>
      <w:spacing w:val="20"/>
      <w:sz w:val="28"/>
      <w:szCs w:val="28"/>
    </w:rPr>
  </w:style>
  <w:style w:type="character" w:customStyle="1" w:styleId="Titre3Car">
    <w:name w:val="Titre 3 Car"/>
    <w:basedOn w:val="Policepardfaut"/>
    <w:link w:val="Titre3"/>
    <w:uiPriority w:val="9"/>
    <w:semiHidden/>
    <w:rsid w:val="006012AE"/>
    <w:rPr>
      <w:rFonts w:asciiTheme="majorHAnsi" w:eastAsiaTheme="majorEastAsia" w:hAnsiTheme="majorHAnsi" w:cstheme="majorBidi"/>
      <w:smallCaps/>
      <w:color w:val="1F497D" w:themeColor="text2"/>
      <w:spacing w:val="20"/>
      <w:sz w:val="24"/>
      <w:szCs w:val="24"/>
    </w:rPr>
  </w:style>
  <w:style w:type="character" w:customStyle="1" w:styleId="Titre4Car">
    <w:name w:val="Titre 4 Car"/>
    <w:basedOn w:val="Policepardfaut"/>
    <w:link w:val="Titre4"/>
    <w:uiPriority w:val="9"/>
    <w:semiHidden/>
    <w:rsid w:val="006012AE"/>
    <w:rPr>
      <w:rFonts w:asciiTheme="majorHAnsi" w:eastAsiaTheme="majorEastAsia" w:hAnsiTheme="majorHAnsi" w:cstheme="majorBidi"/>
      <w:b/>
      <w:bCs/>
      <w:smallCaps/>
      <w:color w:val="3071C3" w:themeColor="text2" w:themeTint="BF"/>
      <w:spacing w:val="20"/>
    </w:rPr>
  </w:style>
  <w:style w:type="character" w:customStyle="1" w:styleId="Titre5Car">
    <w:name w:val="Titre 5 Car"/>
    <w:basedOn w:val="Policepardfaut"/>
    <w:link w:val="Titre5"/>
    <w:uiPriority w:val="9"/>
    <w:semiHidden/>
    <w:rsid w:val="006012AE"/>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012AE"/>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012AE"/>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012AE"/>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012AE"/>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012AE"/>
    <w:rPr>
      <w:b/>
      <w:bCs/>
      <w:smallCaps/>
      <w:color w:val="1F497D" w:themeColor="text2"/>
      <w:spacing w:val="10"/>
      <w:sz w:val="18"/>
      <w:szCs w:val="18"/>
    </w:rPr>
  </w:style>
  <w:style w:type="paragraph" w:styleId="Titre">
    <w:name w:val="Title"/>
    <w:next w:val="Normal"/>
    <w:link w:val="TitreCar"/>
    <w:uiPriority w:val="10"/>
    <w:qFormat/>
    <w:rsid w:val="006012AE"/>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012AE"/>
    <w:rPr>
      <w:rFonts w:asciiTheme="majorHAnsi" w:eastAsiaTheme="majorEastAsia" w:hAnsiTheme="majorHAnsi" w:cstheme="majorBidi"/>
      <w:smallCaps/>
      <w:color w:val="17365D" w:themeColor="text2" w:themeShade="BF"/>
      <w:spacing w:val="5"/>
      <w:sz w:val="72"/>
      <w:szCs w:val="72"/>
    </w:rPr>
  </w:style>
  <w:style w:type="paragraph" w:styleId="Sous-titre">
    <w:name w:val="Subtitle"/>
    <w:next w:val="Normal"/>
    <w:link w:val="Sous-titreCar"/>
    <w:uiPriority w:val="11"/>
    <w:qFormat/>
    <w:rsid w:val="006012AE"/>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012AE"/>
    <w:rPr>
      <w:smallCaps/>
      <w:color w:val="938953" w:themeColor="background2" w:themeShade="7F"/>
      <w:spacing w:val="5"/>
      <w:sz w:val="28"/>
      <w:szCs w:val="28"/>
    </w:rPr>
  </w:style>
  <w:style w:type="character" w:styleId="lev">
    <w:name w:val="Strong"/>
    <w:uiPriority w:val="22"/>
    <w:qFormat/>
    <w:rsid w:val="006012AE"/>
    <w:rPr>
      <w:b/>
      <w:bCs/>
      <w:spacing w:val="0"/>
    </w:rPr>
  </w:style>
  <w:style w:type="character" w:styleId="Accentuation">
    <w:name w:val="Emphasis"/>
    <w:uiPriority w:val="20"/>
    <w:qFormat/>
    <w:rsid w:val="006012AE"/>
    <w:rPr>
      <w:b/>
      <w:bCs/>
      <w:smallCaps/>
      <w:dstrike w:val="0"/>
      <w:color w:val="5A5A5A" w:themeColor="text1" w:themeTint="A5"/>
      <w:spacing w:val="20"/>
      <w:kern w:val="0"/>
      <w:vertAlign w:val="baseline"/>
    </w:rPr>
  </w:style>
  <w:style w:type="paragraph" w:styleId="Sansinterligne">
    <w:name w:val="No Spacing"/>
    <w:basedOn w:val="Normal"/>
    <w:link w:val="SansinterligneCar"/>
    <w:uiPriority w:val="1"/>
    <w:qFormat/>
    <w:rsid w:val="006012AE"/>
    <w:pPr>
      <w:spacing w:after="0" w:line="240" w:lineRule="auto"/>
    </w:pPr>
  </w:style>
  <w:style w:type="character" w:customStyle="1" w:styleId="SansinterligneCar">
    <w:name w:val="Sans interligne Car"/>
    <w:basedOn w:val="Policepardfaut"/>
    <w:link w:val="Sansinterligne"/>
    <w:uiPriority w:val="1"/>
    <w:rsid w:val="006012AE"/>
    <w:rPr>
      <w:color w:val="5A5A5A" w:themeColor="text1" w:themeTint="A5"/>
    </w:rPr>
  </w:style>
  <w:style w:type="paragraph" w:styleId="Paragraphedeliste">
    <w:name w:val="List Paragraph"/>
    <w:basedOn w:val="Normal"/>
    <w:qFormat/>
    <w:rsid w:val="006012AE"/>
    <w:pPr>
      <w:ind w:left="720"/>
      <w:contextualSpacing/>
    </w:pPr>
  </w:style>
  <w:style w:type="paragraph" w:styleId="Citation">
    <w:name w:val="Quote"/>
    <w:basedOn w:val="Normal"/>
    <w:next w:val="Normal"/>
    <w:link w:val="CitationCar"/>
    <w:uiPriority w:val="29"/>
    <w:qFormat/>
    <w:rsid w:val="006012AE"/>
    <w:rPr>
      <w:i/>
      <w:iCs/>
    </w:rPr>
  </w:style>
  <w:style w:type="character" w:customStyle="1" w:styleId="CitationCar">
    <w:name w:val="Citation Car"/>
    <w:basedOn w:val="Policepardfaut"/>
    <w:link w:val="Citation"/>
    <w:uiPriority w:val="29"/>
    <w:rsid w:val="006012AE"/>
    <w:rPr>
      <w:i/>
      <w:iCs/>
      <w:color w:val="5A5A5A" w:themeColor="text1" w:themeTint="A5"/>
      <w:sz w:val="20"/>
      <w:szCs w:val="20"/>
    </w:rPr>
  </w:style>
  <w:style w:type="paragraph" w:styleId="Citationintense">
    <w:name w:val="Intense Quote"/>
    <w:basedOn w:val="Normal"/>
    <w:next w:val="Normal"/>
    <w:link w:val="CitationintenseCar"/>
    <w:uiPriority w:val="30"/>
    <w:qFormat/>
    <w:rsid w:val="006012AE"/>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012AE"/>
    <w:rPr>
      <w:rFonts w:asciiTheme="majorHAnsi" w:eastAsiaTheme="majorEastAsia" w:hAnsiTheme="majorHAnsi" w:cstheme="majorBidi"/>
      <w:smallCaps/>
      <w:color w:val="365F91" w:themeColor="accent1" w:themeShade="BF"/>
      <w:sz w:val="20"/>
      <w:szCs w:val="20"/>
    </w:rPr>
  </w:style>
  <w:style w:type="character" w:styleId="Emphaseple">
    <w:name w:val="Subtle Emphasis"/>
    <w:uiPriority w:val="19"/>
    <w:qFormat/>
    <w:rsid w:val="006012AE"/>
    <w:rPr>
      <w:smallCaps/>
      <w:dstrike w:val="0"/>
      <w:color w:val="5A5A5A" w:themeColor="text1" w:themeTint="A5"/>
      <w:vertAlign w:val="baseline"/>
    </w:rPr>
  </w:style>
  <w:style w:type="character" w:styleId="Emphaseintense">
    <w:name w:val="Intense Emphasis"/>
    <w:uiPriority w:val="21"/>
    <w:qFormat/>
    <w:rsid w:val="006012AE"/>
    <w:rPr>
      <w:b/>
      <w:bCs/>
      <w:smallCaps/>
      <w:color w:val="4F81BD" w:themeColor="accent1"/>
      <w:spacing w:val="40"/>
    </w:rPr>
  </w:style>
  <w:style w:type="character" w:styleId="Rfrenceple">
    <w:name w:val="Subtle Reference"/>
    <w:uiPriority w:val="31"/>
    <w:qFormat/>
    <w:rsid w:val="006012AE"/>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012AE"/>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012AE"/>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012AE"/>
    <w:pPr>
      <w:outlineLvl w:val="9"/>
    </w:pPr>
  </w:style>
  <w:style w:type="paragraph" w:styleId="Textedebulles">
    <w:name w:val="Balloon Text"/>
    <w:basedOn w:val="Normal"/>
    <w:link w:val="TextedebullesCar"/>
    <w:uiPriority w:val="99"/>
    <w:semiHidden/>
    <w:unhideWhenUsed/>
    <w:rsid w:val="00BC12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1204"/>
    <w:rPr>
      <w:rFonts w:ascii="Tahoma" w:hAnsi="Tahoma" w:cs="Tahoma"/>
      <w:color w:val="5A5A5A" w:themeColor="text1" w:themeTint="A5"/>
      <w:sz w:val="16"/>
      <w:szCs w:val="16"/>
    </w:rPr>
  </w:style>
  <w:style w:type="paragraph" w:styleId="En-tte">
    <w:name w:val="header"/>
    <w:basedOn w:val="Normal"/>
    <w:link w:val="En-tteCar"/>
    <w:uiPriority w:val="99"/>
    <w:unhideWhenUsed/>
    <w:rsid w:val="004C65D0"/>
    <w:pPr>
      <w:tabs>
        <w:tab w:val="center" w:pos="4536"/>
        <w:tab w:val="right" w:pos="9072"/>
      </w:tabs>
      <w:spacing w:after="0" w:line="240" w:lineRule="auto"/>
    </w:pPr>
  </w:style>
  <w:style w:type="character" w:customStyle="1" w:styleId="En-tteCar">
    <w:name w:val="En-tête Car"/>
    <w:basedOn w:val="Policepardfaut"/>
    <w:link w:val="En-tte"/>
    <w:uiPriority w:val="99"/>
    <w:rsid w:val="004C65D0"/>
    <w:rPr>
      <w:color w:val="5A5A5A" w:themeColor="text1" w:themeTint="A5"/>
    </w:rPr>
  </w:style>
  <w:style w:type="paragraph" w:styleId="Pieddepage">
    <w:name w:val="footer"/>
    <w:basedOn w:val="Normal"/>
    <w:link w:val="PieddepageCar"/>
    <w:uiPriority w:val="99"/>
    <w:unhideWhenUsed/>
    <w:rsid w:val="004C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65D0"/>
    <w:rPr>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2AE"/>
    <w:rPr>
      <w:color w:val="5A5A5A" w:themeColor="text1" w:themeTint="A5"/>
    </w:rPr>
  </w:style>
  <w:style w:type="paragraph" w:styleId="Titre1">
    <w:name w:val="heading 1"/>
    <w:basedOn w:val="Normal"/>
    <w:next w:val="Normal"/>
    <w:link w:val="Titre1Car"/>
    <w:uiPriority w:val="9"/>
    <w:qFormat/>
    <w:rsid w:val="006012AE"/>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semiHidden/>
    <w:unhideWhenUsed/>
    <w:qFormat/>
    <w:rsid w:val="006012AE"/>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semiHidden/>
    <w:unhideWhenUsed/>
    <w:qFormat/>
    <w:rsid w:val="006012AE"/>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semiHidden/>
    <w:unhideWhenUsed/>
    <w:qFormat/>
    <w:rsid w:val="006012AE"/>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semiHidden/>
    <w:unhideWhenUsed/>
    <w:qFormat/>
    <w:rsid w:val="006012AE"/>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012AE"/>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012AE"/>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012AE"/>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012AE"/>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012AE"/>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semiHidden/>
    <w:rsid w:val="006012AE"/>
    <w:rPr>
      <w:rFonts w:asciiTheme="majorHAnsi" w:eastAsiaTheme="majorEastAsia" w:hAnsiTheme="majorHAnsi" w:cstheme="majorBidi"/>
      <w:smallCaps/>
      <w:color w:val="17365D" w:themeColor="text2" w:themeShade="BF"/>
      <w:spacing w:val="20"/>
      <w:sz w:val="28"/>
      <w:szCs w:val="28"/>
    </w:rPr>
  </w:style>
  <w:style w:type="character" w:customStyle="1" w:styleId="Titre3Car">
    <w:name w:val="Titre 3 Car"/>
    <w:basedOn w:val="Policepardfaut"/>
    <w:link w:val="Titre3"/>
    <w:uiPriority w:val="9"/>
    <w:semiHidden/>
    <w:rsid w:val="006012AE"/>
    <w:rPr>
      <w:rFonts w:asciiTheme="majorHAnsi" w:eastAsiaTheme="majorEastAsia" w:hAnsiTheme="majorHAnsi" w:cstheme="majorBidi"/>
      <w:smallCaps/>
      <w:color w:val="1F497D" w:themeColor="text2"/>
      <w:spacing w:val="20"/>
      <w:sz w:val="24"/>
      <w:szCs w:val="24"/>
    </w:rPr>
  </w:style>
  <w:style w:type="character" w:customStyle="1" w:styleId="Titre4Car">
    <w:name w:val="Titre 4 Car"/>
    <w:basedOn w:val="Policepardfaut"/>
    <w:link w:val="Titre4"/>
    <w:uiPriority w:val="9"/>
    <w:semiHidden/>
    <w:rsid w:val="006012AE"/>
    <w:rPr>
      <w:rFonts w:asciiTheme="majorHAnsi" w:eastAsiaTheme="majorEastAsia" w:hAnsiTheme="majorHAnsi" w:cstheme="majorBidi"/>
      <w:b/>
      <w:bCs/>
      <w:smallCaps/>
      <w:color w:val="3071C3" w:themeColor="text2" w:themeTint="BF"/>
      <w:spacing w:val="20"/>
    </w:rPr>
  </w:style>
  <w:style w:type="character" w:customStyle="1" w:styleId="Titre5Car">
    <w:name w:val="Titre 5 Car"/>
    <w:basedOn w:val="Policepardfaut"/>
    <w:link w:val="Titre5"/>
    <w:uiPriority w:val="9"/>
    <w:semiHidden/>
    <w:rsid w:val="006012AE"/>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012AE"/>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012AE"/>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012AE"/>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012AE"/>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012AE"/>
    <w:rPr>
      <w:b/>
      <w:bCs/>
      <w:smallCaps/>
      <w:color w:val="1F497D" w:themeColor="text2"/>
      <w:spacing w:val="10"/>
      <w:sz w:val="18"/>
      <w:szCs w:val="18"/>
    </w:rPr>
  </w:style>
  <w:style w:type="paragraph" w:styleId="Titre">
    <w:name w:val="Title"/>
    <w:next w:val="Normal"/>
    <w:link w:val="TitreCar"/>
    <w:uiPriority w:val="10"/>
    <w:qFormat/>
    <w:rsid w:val="006012AE"/>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012AE"/>
    <w:rPr>
      <w:rFonts w:asciiTheme="majorHAnsi" w:eastAsiaTheme="majorEastAsia" w:hAnsiTheme="majorHAnsi" w:cstheme="majorBidi"/>
      <w:smallCaps/>
      <w:color w:val="17365D" w:themeColor="text2" w:themeShade="BF"/>
      <w:spacing w:val="5"/>
      <w:sz w:val="72"/>
      <w:szCs w:val="72"/>
    </w:rPr>
  </w:style>
  <w:style w:type="paragraph" w:styleId="Sous-titre">
    <w:name w:val="Subtitle"/>
    <w:next w:val="Normal"/>
    <w:link w:val="Sous-titreCar"/>
    <w:uiPriority w:val="11"/>
    <w:qFormat/>
    <w:rsid w:val="006012AE"/>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012AE"/>
    <w:rPr>
      <w:smallCaps/>
      <w:color w:val="938953" w:themeColor="background2" w:themeShade="7F"/>
      <w:spacing w:val="5"/>
      <w:sz w:val="28"/>
      <w:szCs w:val="28"/>
    </w:rPr>
  </w:style>
  <w:style w:type="character" w:styleId="lev">
    <w:name w:val="Strong"/>
    <w:uiPriority w:val="22"/>
    <w:qFormat/>
    <w:rsid w:val="006012AE"/>
    <w:rPr>
      <w:b/>
      <w:bCs/>
      <w:spacing w:val="0"/>
    </w:rPr>
  </w:style>
  <w:style w:type="character" w:styleId="Accentuation">
    <w:name w:val="Emphasis"/>
    <w:uiPriority w:val="20"/>
    <w:qFormat/>
    <w:rsid w:val="006012AE"/>
    <w:rPr>
      <w:b/>
      <w:bCs/>
      <w:smallCaps/>
      <w:dstrike w:val="0"/>
      <w:color w:val="5A5A5A" w:themeColor="text1" w:themeTint="A5"/>
      <w:spacing w:val="20"/>
      <w:kern w:val="0"/>
      <w:vertAlign w:val="baseline"/>
    </w:rPr>
  </w:style>
  <w:style w:type="paragraph" w:styleId="Sansinterligne">
    <w:name w:val="No Spacing"/>
    <w:basedOn w:val="Normal"/>
    <w:link w:val="SansinterligneCar"/>
    <w:uiPriority w:val="1"/>
    <w:qFormat/>
    <w:rsid w:val="006012AE"/>
    <w:pPr>
      <w:spacing w:after="0" w:line="240" w:lineRule="auto"/>
    </w:pPr>
  </w:style>
  <w:style w:type="character" w:customStyle="1" w:styleId="SansinterligneCar">
    <w:name w:val="Sans interligne Car"/>
    <w:basedOn w:val="Policepardfaut"/>
    <w:link w:val="Sansinterligne"/>
    <w:uiPriority w:val="1"/>
    <w:rsid w:val="006012AE"/>
    <w:rPr>
      <w:color w:val="5A5A5A" w:themeColor="text1" w:themeTint="A5"/>
    </w:rPr>
  </w:style>
  <w:style w:type="paragraph" w:styleId="Paragraphedeliste">
    <w:name w:val="List Paragraph"/>
    <w:basedOn w:val="Normal"/>
    <w:qFormat/>
    <w:rsid w:val="006012AE"/>
    <w:pPr>
      <w:ind w:left="720"/>
      <w:contextualSpacing/>
    </w:pPr>
  </w:style>
  <w:style w:type="paragraph" w:styleId="Citation">
    <w:name w:val="Quote"/>
    <w:basedOn w:val="Normal"/>
    <w:next w:val="Normal"/>
    <w:link w:val="CitationCar"/>
    <w:uiPriority w:val="29"/>
    <w:qFormat/>
    <w:rsid w:val="006012AE"/>
    <w:rPr>
      <w:i/>
      <w:iCs/>
    </w:rPr>
  </w:style>
  <w:style w:type="character" w:customStyle="1" w:styleId="CitationCar">
    <w:name w:val="Citation Car"/>
    <w:basedOn w:val="Policepardfaut"/>
    <w:link w:val="Citation"/>
    <w:uiPriority w:val="29"/>
    <w:rsid w:val="006012AE"/>
    <w:rPr>
      <w:i/>
      <w:iCs/>
      <w:color w:val="5A5A5A" w:themeColor="text1" w:themeTint="A5"/>
      <w:sz w:val="20"/>
      <w:szCs w:val="20"/>
    </w:rPr>
  </w:style>
  <w:style w:type="paragraph" w:styleId="Citationintense">
    <w:name w:val="Intense Quote"/>
    <w:basedOn w:val="Normal"/>
    <w:next w:val="Normal"/>
    <w:link w:val="CitationintenseCar"/>
    <w:uiPriority w:val="30"/>
    <w:qFormat/>
    <w:rsid w:val="006012AE"/>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012AE"/>
    <w:rPr>
      <w:rFonts w:asciiTheme="majorHAnsi" w:eastAsiaTheme="majorEastAsia" w:hAnsiTheme="majorHAnsi" w:cstheme="majorBidi"/>
      <w:smallCaps/>
      <w:color w:val="365F91" w:themeColor="accent1" w:themeShade="BF"/>
      <w:sz w:val="20"/>
      <w:szCs w:val="20"/>
    </w:rPr>
  </w:style>
  <w:style w:type="character" w:styleId="Emphaseple">
    <w:name w:val="Subtle Emphasis"/>
    <w:uiPriority w:val="19"/>
    <w:qFormat/>
    <w:rsid w:val="006012AE"/>
    <w:rPr>
      <w:smallCaps/>
      <w:dstrike w:val="0"/>
      <w:color w:val="5A5A5A" w:themeColor="text1" w:themeTint="A5"/>
      <w:vertAlign w:val="baseline"/>
    </w:rPr>
  </w:style>
  <w:style w:type="character" w:styleId="Emphaseintense">
    <w:name w:val="Intense Emphasis"/>
    <w:uiPriority w:val="21"/>
    <w:qFormat/>
    <w:rsid w:val="006012AE"/>
    <w:rPr>
      <w:b/>
      <w:bCs/>
      <w:smallCaps/>
      <w:color w:val="4F81BD" w:themeColor="accent1"/>
      <w:spacing w:val="40"/>
    </w:rPr>
  </w:style>
  <w:style w:type="character" w:styleId="Rfrenceple">
    <w:name w:val="Subtle Reference"/>
    <w:uiPriority w:val="31"/>
    <w:qFormat/>
    <w:rsid w:val="006012AE"/>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012AE"/>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012AE"/>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012AE"/>
    <w:pPr>
      <w:outlineLvl w:val="9"/>
    </w:pPr>
  </w:style>
  <w:style w:type="paragraph" w:styleId="Textedebulles">
    <w:name w:val="Balloon Text"/>
    <w:basedOn w:val="Normal"/>
    <w:link w:val="TextedebullesCar"/>
    <w:uiPriority w:val="99"/>
    <w:semiHidden/>
    <w:unhideWhenUsed/>
    <w:rsid w:val="00BC12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1204"/>
    <w:rPr>
      <w:rFonts w:ascii="Tahoma" w:hAnsi="Tahoma" w:cs="Tahoma"/>
      <w:color w:val="5A5A5A" w:themeColor="text1" w:themeTint="A5"/>
      <w:sz w:val="16"/>
      <w:szCs w:val="16"/>
    </w:rPr>
  </w:style>
  <w:style w:type="paragraph" w:styleId="En-tte">
    <w:name w:val="header"/>
    <w:basedOn w:val="Normal"/>
    <w:link w:val="En-tteCar"/>
    <w:uiPriority w:val="99"/>
    <w:unhideWhenUsed/>
    <w:rsid w:val="004C65D0"/>
    <w:pPr>
      <w:tabs>
        <w:tab w:val="center" w:pos="4536"/>
        <w:tab w:val="right" w:pos="9072"/>
      </w:tabs>
      <w:spacing w:after="0" w:line="240" w:lineRule="auto"/>
    </w:pPr>
  </w:style>
  <w:style w:type="character" w:customStyle="1" w:styleId="En-tteCar">
    <w:name w:val="En-tête Car"/>
    <w:basedOn w:val="Policepardfaut"/>
    <w:link w:val="En-tte"/>
    <w:uiPriority w:val="99"/>
    <w:rsid w:val="004C65D0"/>
    <w:rPr>
      <w:color w:val="5A5A5A" w:themeColor="text1" w:themeTint="A5"/>
    </w:rPr>
  </w:style>
  <w:style w:type="paragraph" w:styleId="Pieddepage">
    <w:name w:val="footer"/>
    <w:basedOn w:val="Normal"/>
    <w:link w:val="PieddepageCar"/>
    <w:uiPriority w:val="99"/>
    <w:unhideWhenUsed/>
    <w:rsid w:val="004C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65D0"/>
    <w:rPr>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2707</Words>
  <Characters>14890</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Hôpital Saint-Joseph</Company>
  <LinksUpToDate>false</LinksUpToDate>
  <CharactersWithSpaces>17562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Vayssiere</dc:creator>
  <cp:lastModifiedBy>FARGIER Paul</cp:lastModifiedBy>
  <cp:revision>2</cp:revision>
  <cp:lastPrinted>2017-06-27T17:04:00Z</cp:lastPrinted>
  <dcterms:created xsi:type="dcterms:W3CDTF">2018-03-19T08:48:00Z</dcterms:created>
  <dcterms:modified xsi:type="dcterms:W3CDTF">2018-03-19T08:48:00Z</dcterms:modified>
</cp:coreProperties>
</file>